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sz w:val="18"/>
          <w:szCs w:val="18"/>
        </w:rPr>
      </w:pPr>
      <w:bookmarkStart w:id="0" w:name="_GoBack"/>
      <w:r>
        <w:rPr>
          <w:rFonts w:hint="eastAsia"/>
        </w:rPr>
        <w:t>等差数列的前n项和</w:t>
      </w:r>
      <w:bookmarkEnd w:id="0"/>
      <w:r>
        <w:rPr>
          <w:rFonts w:hint="eastAsia"/>
        </w:rPr>
        <w:t>说课稿(1)</w:t>
      </w:r>
    </w:p>
    <w:p>
      <w:pPr>
        <w:spacing w:line="0" w:lineRule="atLeast"/>
        <w:rPr>
          <w:rFonts w:hint="eastAsia" w:ascii="宋体" w:hAnsi="宋体" w:cs="Arial"/>
          <w:sz w:val="18"/>
          <w:szCs w:val="18"/>
        </w:rPr>
      </w:pPr>
      <w:r>
        <w:rPr>
          <w:rFonts w:ascii="宋体" w:hAnsi="宋体" w:cs="Arial"/>
          <w:sz w:val="18"/>
          <w:szCs w:val="18"/>
        </w:rPr>
        <w:t>各位老师，同学们大家好，很高兴能有这次机会与大家</w:t>
      </w:r>
      <w:r>
        <w:rPr>
          <w:rFonts w:hint="eastAsia" w:ascii="宋体" w:hAnsi="宋体" w:cs="Arial"/>
          <w:sz w:val="18"/>
          <w:szCs w:val="18"/>
        </w:rPr>
        <w:t>一起</w:t>
      </w:r>
      <w:r>
        <w:rPr>
          <w:rFonts w:ascii="宋体" w:hAnsi="宋体" w:cs="Arial"/>
          <w:sz w:val="18"/>
          <w:szCs w:val="18"/>
        </w:rPr>
        <w:t>交流，今天我说课的内容是“等差数列的前N项和”，</w:t>
      </w:r>
      <w:r>
        <w:rPr>
          <w:rFonts w:hint="eastAsia" w:ascii="宋体" w:hAnsi="宋体" w:cs="Arial"/>
          <w:sz w:val="18"/>
          <w:szCs w:val="18"/>
        </w:rPr>
        <w:t>有不当之处望多多指正</w:t>
      </w:r>
    </w:p>
    <w:p>
      <w:pPr>
        <w:spacing w:line="0" w:lineRule="atLeast"/>
        <w:rPr>
          <w:rFonts w:hint="eastAsia" w:ascii="宋体" w:hAnsi="宋体" w:cs="Arial"/>
          <w:sz w:val="18"/>
          <w:szCs w:val="18"/>
        </w:rPr>
      </w:pPr>
      <w:r>
        <w:rPr>
          <w:rFonts w:hint="eastAsia" w:ascii="宋体" w:hAnsi="宋体" w:cs="Arial"/>
          <w:sz w:val="18"/>
          <w:szCs w:val="18"/>
        </w:rPr>
        <w:t>根据新课标中提到的说课标准 下面我将从教材分析，教法分析，学法分析，教学过程这四个部分进行说明。</w:t>
      </w:r>
    </w:p>
    <w:p>
      <w:pPr>
        <w:spacing w:line="0" w:lineRule="atLeast"/>
        <w:rPr>
          <w:rFonts w:hint="eastAsia" w:ascii="宋体" w:hAnsi="宋体"/>
          <w:sz w:val="18"/>
          <w:szCs w:val="18"/>
        </w:rPr>
      </w:pPr>
      <w:r>
        <w:rPr>
          <w:rFonts w:hint="eastAsia" w:ascii="宋体" w:hAnsi="宋体"/>
          <w:sz w:val="18"/>
          <w:szCs w:val="18"/>
        </w:rPr>
        <w:t>一、</w:t>
      </w:r>
      <w:r>
        <w:rPr>
          <w:rFonts w:hint="eastAsia" w:ascii="宋体" w:hAnsi="宋体"/>
          <w:b/>
          <w:sz w:val="18"/>
          <w:szCs w:val="18"/>
        </w:rPr>
        <w:t>教材分析</w:t>
      </w:r>
    </w:p>
    <w:p>
      <w:pPr>
        <w:tabs>
          <w:tab w:val="left" w:pos="1320"/>
        </w:tabs>
        <w:spacing w:line="0" w:lineRule="atLeast"/>
        <w:ind w:firstLine="360" w:firstLineChars="200"/>
        <w:rPr>
          <w:rFonts w:hint="eastAsia" w:ascii="宋体" w:hAnsi="宋体"/>
          <w:sz w:val="18"/>
          <w:szCs w:val="18"/>
        </w:rPr>
      </w:pPr>
      <w:r>
        <w:rPr>
          <w:rFonts w:hint="eastAsia" w:ascii="宋体" w:hAnsi="宋体"/>
          <w:sz w:val="18"/>
          <w:szCs w:val="18"/>
        </w:rPr>
        <w:t>1、本节在教材中的地位和作用</w:t>
      </w:r>
    </w:p>
    <w:p>
      <w:pPr>
        <w:spacing w:line="0" w:lineRule="atLeast"/>
        <w:ind w:firstLine="360" w:firstLineChars="200"/>
        <w:rPr>
          <w:rFonts w:ascii="宋体" w:hAnsi="宋体"/>
          <w:sz w:val="18"/>
          <w:szCs w:val="18"/>
        </w:rPr>
      </w:pPr>
      <w:r>
        <w:rPr>
          <w:rFonts w:hint="eastAsia" w:ascii="宋体" w:hAnsi="宋体"/>
          <w:sz w:val="18"/>
          <w:szCs w:val="18"/>
        </w:rPr>
        <w:t>“等差数列的前</w:t>
      </w:r>
      <w:r>
        <w:rPr>
          <w:rFonts w:ascii="宋体" w:hAnsi="宋体"/>
          <w:position w:val="-6"/>
          <w:sz w:val="18"/>
          <w:szCs w:val="18"/>
        </w:rPr>
        <w:object>
          <v:shape id="_x0000_i1025"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25" DrawAspect="Content" ObjectID="_1468075725" r:id="rId4">
            <o:LockedField>false</o:LockedField>
          </o:OLEObject>
        </w:object>
      </w:r>
      <w:r>
        <w:rPr>
          <w:rFonts w:hint="eastAsia" w:ascii="宋体" w:hAnsi="宋体"/>
          <w:sz w:val="18"/>
          <w:szCs w:val="18"/>
        </w:rPr>
        <w:t>项和” 选自人民教育出版社高三上册第二章．课时为第二课时，课型为新知课．它是对前面所学的等差数列相关知识的巩固和应用，无论在知识还是能力上，都是进一步学习其他数列知识的基础．同时，在推导等差数列的前</w:t>
      </w:r>
      <w:r>
        <w:rPr>
          <w:rFonts w:ascii="宋体" w:hAnsi="宋体"/>
          <w:position w:val="-6"/>
          <w:sz w:val="18"/>
          <w:szCs w:val="18"/>
        </w:rPr>
        <w:object>
          <v:shape id="_x0000_i1026"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26" DrawAspect="Content" ObjectID="_1468075726" r:id="rId6">
            <o:LockedField>false</o:LockedField>
          </o:OLEObject>
        </w:object>
      </w:r>
      <w:r>
        <w:rPr>
          <w:rFonts w:hint="eastAsia" w:ascii="宋体" w:hAnsi="宋体"/>
          <w:sz w:val="18"/>
          <w:szCs w:val="18"/>
        </w:rPr>
        <w:t>项和公式的过程中所采用的“倒序相加法”是今后数列求和的一种常用且重要的方法．因此，掌握等差数列的前</w:t>
      </w:r>
      <w:r>
        <w:rPr>
          <w:rFonts w:ascii="宋体" w:hAnsi="宋体"/>
          <w:position w:val="-6"/>
          <w:sz w:val="18"/>
          <w:szCs w:val="18"/>
        </w:rPr>
        <w:object>
          <v:shape id="_x0000_i1027"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27" DrawAspect="Content" ObjectID="_1468075727" r:id="rId7">
            <o:LockedField>false</o:LockedField>
          </o:OLEObject>
        </w:object>
      </w:r>
      <w:r>
        <w:rPr>
          <w:rFonts w:hint="eastAsia" w:ascii="宋体" w:hAnsi="宋体"/>
          <w:sz w:val="18"/>
          <w:szCs w:val="18"/>
        </w:rPr>
        <w:t>项公式及推导为后面将要学习的等比数列的相关知识打下坚实的基础．同时起到了承上启下的重要作用．</w:t>
      </w:r>
    </w:p>
    <w:p>
      <w:pPr>
        <w:tabs>
          <w:tab w:val="left" w:pos="1320"/>
        </w:tabs>
        <w:spacing w:line="0" w:lineRule="atLeast"/>
        <w:ind w:firstLine="360" w:firstLineChars="200"/>
        <w:rPr>
          <w:rFonts w:hint="eastAsia" w:ascii="宋体" w:hAnsi="宋体"/>
          <w:sz w:val="18"/>
          <w:szCs w:val="18"/>
        </w:rPr>
      </w:pPr>
      <w:r>
        <w:rPr>
          <w:rFonts w:hint="eastAsia" w:ascii="宋体" w:hAnsi="宋体"/>
          <w:sz w:val="18"/>
          <w:szCs w:val="18"/>
        </w:rPr>
        <w:t>2、目标分析</w:t>
      </w:r>
    </w:p>
    <w:p>
      <w:pPr>
        <w:spacing w:line="0" w:lineRule="atLeast"/>
        <w:ind w:firstLine="360" w:firstLineChars="200"/>
        <w:rPr>
          <w:rFonts w:hint="eastAsia" w:ascii="宋体" w:hAnsi="宋体"/>
          <w:sz w:val="18"/>
          <w:szCs w:val="18"/>
        </w:rPr>
      </w:pPr>
      <w:r>
        <w:rPr>
          <w:rFonts w:hint="eastAsia" w:ascii="宋体" w:hAnsi="宋体"/>
          <w:sz w:val="18"/>
          <w:szCs w:val="18"/>
        </w:rPr>
        <w:t>根据上述教材结构与内容分析，考虑到学生已有的认识结构和新课程标准，我从三个方面确定了本节课的教学目标：</w:t>
      </w:r>
    </w:p>
    <w:p>
      <w:pPr>
        <w:spacing w:line="0" w:lineRule="atLeast"/>
        <w:ind w:firstLine="360" w:firstLineChars="200"/>
        <w:rPr>
          <w:rFonts w:hint="eastAsia" w:ascii="宋体" w:hAnsi="宋体"/>
          <w:sz w:val="18"/>
          <w:szCs w:val="18"/>
        </w:rPr>
      </w:pPr>
      <w:r>
        <w:rPr>
          <w:rFonts w:hint="eastAsia" w:ascii="宋体" w:hAnsi="宋体"/>
          <w:sz w:val="18"/>
          <w:szCs w:val="18"/>
        </w:rPr>
        <w:t>(1)知识目标：</w:t>
      </w:r>
    </w:p>
    <w:p>
      <w:pPr>
        <w:spacing w:line="0" w:lineRule="atLeast"/>
        <w:ind w:firstLine="720" w:firstLineChars="400"/>
        <w:rPr>
          <w:rFonts w:hint="eastAsia" w:ascii="宋体" w:hAnsi="宋体"/>
          <w:sz w:val="18"/>
          <w:szCs w:val="18"/>
        </w:rPr>
      </w:pPr>
      <w:r>
        <w:rPr>
          <w:rFonts w:hint="eastAsia" w:ascii="宋体" w:hAnsi="宋体"/>
          <w:sz w:val="18"/>
          <w:szCs w:val="18"/>
        </w:rPr>
        <w:t>(a)掌握等差数列的前</w:t>
      </w:r>
      <w:r>
        <w:rPr>
          <w:rFonts w:ascii="宋体" w:hAnsi="宋体"/>
          <w:position w:val="-6"/>
          <w:sz w:val="18"/>
          <w:szCs w:val="18"/>
        </w:rPr>
        <w:object>
          <v:shape id="_x0000_i1028"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28" DrawAspect="Content" ObjectID="_1468075728" r:id="rId8">
            <o:LockedField>false</o:LockedField>
          </o:OLEObject>
        </w:object>
      </w:r>
      <w:r>
        <w:rPr>
          <w:rFonts w:hint="eastAsia" w:ascii="宋体" w:hAnsi="宋体"/>
          <w:sz w:val="18"/>
          <w:szCs w:val="18"/>
        </w:rPr>
        <w:t>项和公式及推导过程；</w:t>
      </w:r>
    </w:p>
    <w:p>
      <w:pPr>
        <w:spacing w:line="0" w:lineRule="atLeast"/>
        <w:ind w:firstLine="720" w:firstLineChars="400"/>
        <w:rPr>
          <w:rFonts w:hint="eastAsia" w:ascii="宋体" w:hAnsi="宋体"/>
          <w:sz w:val="18"/>
          <w:szCs w:val="18"/>
        </w:rPr>
      </w:pPr>
      <w:r>
        <w:rPr>
          <w:rFonts w:hint="eastAsia" w:ascii="宋体" w:hAnsi="宋体"/>
          <w:sz w:val="18"/>
          <w:szCs w:val="18"/>
        </w:rPr>
        <w:t>(b)会用等差数列的前</w:t>
      </w:r>
      <w:r>
        <w:rPr>
          <w:rFonts w:ascii="宋体" w:hAnsi="宋体"/>
          <w:position w:val="-6"/>
          <w:sz w:val="18"/>
          <w:szCs w:val="18"/>
        </w:rPr>
        <w:object>
          <v:shape id="_x0000_i1029"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29" DrawAspect="Content" ObjectID="_1468075729" r:id="rId9">
            <o:LockedField>false</o:LockedField>
          </o:OLEObject>
        </w:object>
      </w:r>
      <w:r>
        <w:rPr>
          <w:rFonts w:hint="eastAsia" w:ascii="宋体" w:hAnsi="宋体"/>
          <w:sz w:val="18"/>
          <w:szCs w:val="18"/>
        </w:rPr>
        <w:t>项和公式解决一些简单的与前</w:t>
      </w:r>
      <w:r>
        <w:rPr>
          <w:rFonts w:ascii="宋体" w:hAnsi="宋体"/>
          <w:position w:val="-6"/>
          <w:sz w:val="18"/>
          <w:szCs w:val="18"/>
        </w:rPr>
        <w:object>
          <v:shape id="_x0000_i1030"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30" DrawAspect="Content" ObjectID="_1468075730" r:id="rId10">
            <o:LockedField>false</o:LockedField>
          </o:OLEObject>
        </w:object>
      </w:r>
      <w:r>
        <w:rPr>
          <w:rFonts w:hint="eastAsia" w:ascii="宋体" w:hAnsi="宋体"/>
          <w:sz w:val="18"/>
          <w:szCs w:val="18"/>
        </w:rPr>
        <w:t>项和有关的问题．</w:t>
      </w:r>
    </w:p>
    <w:p>
      <w:pPr>
        <w:spacing w:line="0" w:lineRule="atLeast"/>
        <w:ind w:firstLine="360" w:firstLineChars="200"/>
        <w:rPr>
          <w:rFonts w:hint="eastAsia" w:ascii="宋体" w:hAnsi="宋体"/>
          <w:sz w:val="18"/>
          <w:szCs w:val="18"/>
        </w:rPr>
      </w:pPr>
      <w:r>
        <w:rPr>
          <w:rFonts w:hint="eastAsia" w:ascii="宋体" w:hAnsi="宋体"/>
          <w:sz w:val="18"/>
          <w:szCs w:val="18"/>
        </w:rPr>
        <w:t>(2)能力目标：</w:t>
      </w:r>
    </w:p>
    <w:p>
      <w:pPr>
        <w:spacing w:line="0" w:lineRule="atLeast"/>
        <w:ind w:firstLine="720" w:firstLineChars="400"/>
        <w:rPr>
          <w:rFonts w:hint="eastAsia" w:ascii="宋体" w:hAnsi="宋体"/>
          <w:sz w:val="18"/>
          <w:szCs w:val="18"/>
        </w:rPr>
      </w:pPr>
      <w:r>
        <w:rPr>
          <w:rFonts w:hint="eastAsia" w:ascii="宋体" w:hAnsi="宋体"/>
          <w:sz w:val="18"/>
          <w:szCs w:val="18"/>
        </w:rPr>
        <w:t>(a)培养学生的逻辑推理能力；</w:t>
      </w:r>
    </w:p>
    <w:p>
      <w:pPr>
        <w:spacing w:line="0" w:lineRule="atLeast"/>
        <w:ind w:firstLine="720" w:firstLineChars="400"/>
        <w:rPr>
          <w:rFonts w:hint="eastAsia" w:ascii="宋体" w:hAnsi="宋体"/>
          <w:sz w:val="18"/>
          <w:szCs w:val="18"/>
        </w:rPr>
      </w:pPr>
      <w:r>
        <w:rPr>
          <w:rFonts w:hint="eastAsia" w:ascii="宋体" w:hAnsi="宋体"/>
          <w:sz w:val="18"/>
          <w:szCs w:val="18"/>
        </w:rPr>
        <w:t>(b)培养学生分析问题，解决问题的能力．</w:t>
      </w:r>
    </w:p>
    <w:p>
      <w:pPr>
        <w:spacing w:line="0" w:lineRule="atLeast"/>
        <w:ind w:firstLine="360" w:firstLineChars="200"/>
        <w:rPr>
          <w:rFonts w:hint="eastAsia" w:ascii="宋体" w:hAnsi="宋体"/>
          <w:sz w:val="18"/>
          <w:szCs w:val="18"/>
        </w:rPr>
      </w:pPr>
      <w:r>
        <w:rPr>
          <w:rFonts w:hint="eastAsia" w:ascii="宋体" w:hAnsi="宋体"/>
          <w:sz w:val="18"/>
          <w:szCs w:val="18"/>
        </w:rPr>
        <w:t>(3)情感目标：</w:t>
      </w:r>
    </w:p>
    <w:p>
      <w:pPr>
        <w:spacing w:line="0" w:lineRule="atLeast"/>
        <w:ind w:firstLine="720" w:firstLineChars="400"/>
        <w:rPr>
          <w:rFonts w:hint="eastAsia" w:ascii="宋体" w:hAnsi="宋体"/>
          <w:sz w:val="18"/>
          <w:szCs w:val="18"/>
        </w:rPr>
      </w:pPr>
      <w:r>
        <w:rPr>
          <w:rFonts w:hint="eastAsia" w:ascii="宋体" w:hAnsi="宋体"/>
          <w:sz w:val="18"/>
          <w:szCs w:val="18"/>
        </w:rPr>
        <w:t>(a)培养学生的辩证唯物主义思想．</w:t>
      </w:r>
    </w:p>
    <w:p>
      <w:pPr>
        <w:spacing w:line="0" w:lineRule="atLeast"/>
        <w:ind w:firstLine="720" w:firstLineChars="400"/>
        <w:rPr>
          <w:rFonts w:hint="eastAsia" w:ascii="宋体" w:hAnsi="宋体"/>
          <w:sz w:val="18"/>
          <w:szCs w:val="18"/>
        </w:rPr>
      </w:pPr>
      <w:r>
        <w:rPr>
          <w:rFonts w:hint="eastAsia" w:ascii="宋体" w:hAnsi="宋体"/>
          <w:sz w:val="18"/>
          <w:szCs w:val="18"/>
        </w:rPr>
        <w:t>(b)提高学生的数学修养．</w:t>
      </w:r>
    </w:p>
    <w:p>
      <w:pPr>
        <w:spacing w:line="0" w:lineRule="atLeast"/>
        <w:ind w:firstLine="360" w:firstLineChars="200"/>
        <w:rPr>
          <w:rFonts w:hint="eastAsia" w:ascii="宋体" w:hAnsi="宋体"/>
          <w:sz w:val="18"/>
          <w:szCs w:val="18"/>
        </w:rPr>
      </w:pPr>
      <w:r>
        <w:rPr>
          <w:rFonts w:hint="eastAsia" w:ascii="宋体" w:hAnsi="宋体"/>
          <w:sz w:val="18"/>
          <w:szCs w:val="18"/>
        </w:rPr>
        <w:t>3、教学重点与难点</w:t>
      </w:r>
    </w:p>
    <w:p>
      <w:pPr>
        <w:spacing w:line="0" w:lineRule="atLeast"/>
        <w:ind w:firstLine="360" w:firstLineChars="200"/>
        <w:rPr>
          <w:rFonts w:hint="eastAsia" w:ascii="宋体" w:hAnsi="宋体"/>
          <w:sz w:val="18"/>
          <w:szCs w:val="18"/>
        </w:rPr>
      </w:pPr>
      <w:r>
        <w:rPr>
          <w:rFonts w:hint="eastAsia" w:ascii="宋体" w:hAnsi="宋体"/>
          <w:sz w:val="18"/>
          <w:szCs w:val="18"/>
        </w:rPr>
        <w:t>为了实现上述三个教学目标，我把本节课的重、难点确定为：</w:t>
      </w:r>
    </w:p>
    <w:p>
      <w:pPr>
        <w:spacing w:line="0" w:lineRule="atLeast"/>
        <w:ind w:firstLine="360" w:firstLineChars="200"/>
        <w:rPr>
          <w:rFonts w:hint="eastAsia" w:ascii="宋体" w:hAnsi="宋体"/>
          <w:sz w:val="18"/>
          <w:szCs w:val="18"/>
        </w:rPr>
      </w:pPr>
      <w:r>
        <w:rPr>
          <w:rFonts w:hint="eastAsia" w:ascii="宋体" w:hAnsi="宋体"/>
          <w:sz w:val="18"/>
          <w:szCs w:val="18"/>
        </w:rPr>
        <w:t>(1)教学重点：等差数列前</w:t>
      </w:r>
      <w:r>
        <w:rPr>
          <w:rFonts w:ascii="宋体" w:hAnsi="宋体"/>
          <w:position w:val="-6"/>
          <w:sz w:val="18"/>
          <w:szCs w:val="18"/>
        </w:rPr>
        <w:object>
          <v:shape id="_x0000_i1031"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31" DrawAspect="Content" ObjectID="_1468075731" r:id="rId11">
            <o:LockedField>false</o:LockedField>
          </o:OLEObject>
        </w:object>
      </w:r>
      <w:r>
        <w:rPr>
          <w:rFonts w:hint="eastAsia" w:ascii="宋体" w:hAnsi="宋体"/>
          <w:sz w:val="18"/>
          <w:szCs w:val="18"/>
        </w:rPr>
        <w:t>项和公式的推导，理解及应用．</w:t>
      </w:r>
    </w:p>
    <w:p>
      <w:pPr>
        <w:spacing w:line="0" w:lineRule="atLeast"/>
        <w:ind w:firstLine="360" w:firstLineChars="200"/>
        <w:rPr>
          <w:rFonts w:hint="eastAsia" w:ascii="宋体" w:hAnsi="宋体"/>
          <w:sz w:val="18"/>
          <w:szCs w:val="18"/>
        </w:rPr>
      </w:pPr>
      <w:r>
        <w:rPr>
          <w:rFonts w:hint="eastAsia" w:ascii="宋体" w:hAnsi="宋体"/>
          <w:sz w:val="18"/>
          <w:szCs w:val="18"/>
        </w:rPr>
        <w:t>(2)教学难点：等差数列前</w:t>
      </w:r>
      <w:r>
        <w:rPr>
          <w:rFonts w:ascii="宋体" w:hAnsi="宋体"/>
          <w:position w:val="-6"/>
          <w:sz w:val="18"/>
          <w:szCs w:val="18"/>
        </w:rPr>
        <w:object>
          <v:shape id="_x0000_i1032"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32" DrawAspect="Content" ObjectID="_1468075732" r:id="rId12">
            <o:LockedField>false</o:LockedField>
          </o:OLEObject>
        </w:object>
      </w:r>
      <w:r>
        <w:rPr>
          <w:rFonts w:hint="eastAsia" w:ascii="宋体" w:hAnsi="宋体"/>
          <w:sz w:val="18"/>
          <w:szCs w:val="18"/>
        </w:rPr>
        <w:t>项和公式的推导及应用．</w:t>
      </w:r>
    </w:p>
    <w:p>
      <w:pPr>
        <w:spacing w:line="0" w:lineRule="atLeast"/>
        <w:ind w:firstLine="360" w:firstLineChars="200"/>
        <w:rPr>
          <w:rFonts w:hint="eastAsia" w:ascii="宋体" w:hAnsi="宋体"/>
          <w:sz w:val="18"/>
          <w:szCs w:val="18"/>
        </w:rPr>
      </w:pPr>
      <w:r>
        <w:rPr>
          <w:rFonts w:hint="eastAsia" w:ascii="宋体" w:hAnsi="宋体"/>
          <w:sz w:val="18"/>
          <w:szCs w:val="18"/>
        </w:rPr>
        <w:t>为了突出重点、突破难点，在教学中我采取以下措施：从学生已有的知识出发，精心设计一个符合学生知识水平的具体问题，并通过相关的数学史，逐步引导学生观察，类比推导出等差数列的前</w:t>
      </w:r>
      <w:r>
        <w:rPr>
          <w:rFonts w:ascii="宋体" w:hAnsi="宋体"/>
          <w:position w:val="-6"/>
          <w:sz w:val="18"/>
          <w:szCs w:val="18"/>
        </w:rPr>
        <w:object>
          <v:shape id="_x0000_i1033"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33" DrawAspect="Content" ObjectID="_1468075733" r:id="rId13">
            <o:LockedField>false</o:LockedField>
          </o:OLEObject>
        </w:object>
      </w:r>
      <w:r>
        <w:rPr>
          <w:rFonts w:hint="eastAsia" w:ascii="宋体" w:hAnsi="宋体"/>
          <w:sz w:val="18"/>
          <w:szCs w:val="18"/>
        </w:rPr>
        <w:t>项公式，并能灵活应用解决相关的问题．</w:t>
      </w:r>
    </w:p>
    <w:p>
      <w:pPr>
        <w:spacing w:line="0" w:lineRule="atLeast"/>
        <w:rPr>
          <w:rFonts w:hint="eastAsia" w:ascii="宋体" w:hAnsi="宋体"/>
          <w:b/>
          <w:sz w:val="18"/>
          <w:szCs w:val="18"/>
        </w:rPr>
      </w:pPr>
      <w:r>
        <w:rPr>
          <w:rFonts w:hint="eastAsia" w:ascii="宋体" w:hAnsi="宋体"/>
          <w:b/>
          <w:sz w:val="18"/>
          <w:szCs w:val="18"/>
        </w:rPr>
        <w:t>三、教法分析</w:t>
      </w:r>
    </w:p>
    <w:p>
      <w:pPr>
        <w:spacing w:line="0" w:lineRule="atLeast"/>
        <w:ind w:firstLine="360" w:firstLineChars="200"/>
        <w:rPr>
          <w:rFonts w:hint="eastAsia" w:ascii="宋体" w:hAnsi="宋体"/>
          <w:sz w:val="18"/>
          <w:szCs w:val="18"/>
        </w:rPr>
      </w:pPr>
      <w:r>
        <w:rPr>
          <w:rFonts w:hint="eastAsia" w:ascii="宋体" w:hAnsi="宋体"/>
          <w:sz w:val="18"/>
          <w:szCs w:val="18"/>
        </w:rPr>
        <w:t>为了调动学生积极的非智力因素，同时为了更好的培养学生的自学能力，本节课我将采用自主式探索式教学法，在遵循启发式教学原则的基础上，主要采用以引导发现法，谈话法为主，练习法为辅的教学方法，意在通过特殊等差数列求和问题出发引导学生导出一般等差数列的求和公式，从而调动学生的积极性，同时给学生提供一个广阔的探索空间，一个充分展示创新能力的机会．</w:t>
      </w:r>
    </w:p>
    <w:p>
      <w:pPr>
        <w:spacing w:line="0" w:lineRule="atLeast"/>
        <w:rPr>
          <w:rFonts w:hint="eastAsia" w:ascii="宋体" w:hAnsi="宋体"/>
          <w:b/>
          <w:sz w:val="18"/>
          <w:szCs w:val="18"/>
        </w:rPr>
      </w:pPr>
      <w:r>
        <w:rPr>
          <w:rFonts w:hint="eastAsia" w:ascii="宋体" w:hAnsi="宋体"/>
          <w:b/>
          <w:sz w:val="18"/>
          <w:szCs w:val="18"/>
        </w:rPr>
        <w:t>四、学法分析</w:t>
      </w:r>
    </w:p>
    <w:p>
      <w:pPr>
        <w:snapToGrid w:val="0"/>
        <w:spacing w:line="0" w:lineRule="atLeast"/>
        <w:ind w:firstLine="360" w:firstLineChars="200"/>
        <w:jc w:val="left"/>
        <w:rPr>
          <w:rFonts w:ascii="宋体" w:hAnsi="宋体"/>
          <w:bCs/>
          <w:sz w:val="18"/>
          <w:szCs w:val="18"/>
        </w:rPr>
      </w:pPr>
      <w:r>
        <w:rPr>
          <w:rFonts w:hint="eastAsia" w:ascii="宋体" w:hAnsi="宋体"/>
          <w:sz w:val="18"/>
          <w:szCs w:val="18"/>
        </w:rPr>
        <w:t>在学法指导上，根据新课程标准理念，学生是学习的主体，教师只是学习的组织者、辅导者、引导者，因此，在本节课的教学中我主要是引导学生通过观察、类比得到等差数列的前</w:t>
      </w:r>
      <w:r>
        <w:rPr>
          <w:rFonts w:ascii="宋体" w:hAnsi="宋体"/>
          <w:position w:val="-6"/>
          <w:sz w:val="18"/>
          <w:szCs w:val="18"/>
        </w:rPr>
        <w:object>
          <v:shape id="_x0000_i1034"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34" DrawAspect="Content" ObjectID="_1468075734" r:id="rId14">
            <o:LockedField>false</o:LockedField>
          </o:OLEObject>
        </w:object>
      </w:r>
      <w:r>
        <w:rPr>
          <w:rFonts w:hint="eastAsia" w:ascii="宋体" w:hAnsi="宋体"/>
          <w:sz w:val="18"/>
          <w:szCs w:val="18"/>
        </w:rPr>
        <w:t>项和公式，从而</w:t>
      </w:r>
      <w:r>
        <w:rPr>
          <w:rFonts w:hint="eastAsia" w:ascii="宋体" w:hAnsi="宋体"/>
          <w:bCs/>
          <w:sz w:val="18"/>
          <w:szCs w:val="18"/>
        </w:rPr>
        <w:t>激发学生的求知欲和学习积极性，从而把传授知识和培养能力有机地结合起来．</w:t>
      </w:r>
    </w:p>
    <w:p>
      <w:pPr>
        <w:spacing w:line="0" w:lineRule="atLeast"/>
        <w:rPr>
          <w:rFonts w:hint="eastAsia" w:ascii="宋体" w:hAnsi="宋体"/>
          <w:b/>
          <w:sz w:val="18"/>
          <w:szCs w:val="18"/>
        </w:rPr>
      </w:pPr>
      <w:r>
        <w:rPr>
          <w:rFonts w:hint="eastAsia" w:ascii="宋体" w:hAnsi="宋体"/>
          <w:b/>
          <w:sz w:val="18"/>
          <w:szCs w:val="18"/>
        </w:rPr>
        <w:t>五、教学过程</w:t>
      </w:r>
    </w:p>
    <w:p>
      <w:pPr>
        <w:spacing w:line="0" w:lineRule="atLeast"/>
        <w:ind w:right="25" w:rightChars="12" w:firstLine="360" w:firstLineChars="200"/>
        <w:rPr>
          <w:rFonts w:hint="eastAsia" w:ascii="宋体" w:hAnsi="宋体"/>
          <w:sz w:val="18"/>
          <w:szCs w:val="18"/>
        </w:rPr>
      </w:pPr>
      <w:r>
        <w:rPr>
          <w:rFonts w:hint="eastAsia" w:ascii="宋体" w:hAnsi="宋体"/>
          <w:sz w:val="18"/>
          <w:szCs w:val="18"/>
        </w:rPr>
        <w:t>2、展示新知</w:t>
      </w:r>
    </w:p>
    <w:p>
      <w:pPr>
        <w:spacing w:line="0" w:lineRule="atLeast"/>
        <w:ind w:firstLine="360" w:firstLineChars="200"/>
        <w:rPr>
          <w:rFonts w:hint="eastAsia" w:ascii="宋体" w:hAnsi="宋体"/>
          <w:sz w:val="18"/>
          <w:szCs w:val="18"/>
        </w:rPr>
      </w:pPr>
      <w:r>
        <w:rPr>
          <w:rFonts w:hint="eastAsia" w:ascii="宋体" w:hAnsi="宋体"/>
          <w:sz w:val="18"/>
          <w:szCs w:val="18"/>
        </w:rPr>
        <w:t>在引出等差数列的求和问题后，我并不是直接给出解决的办法，而是进一步把学生引导到对问题的观察、分析、归纳活动之中，不仅让学生通过自己的尝试活动解决了特殊的等差数列的求和问题，还通过师生互动协作用类比的方法，导出了一般等差数列的求和公式．在采用对特殊数列的求和问题的求解得到了一般等差数列的求和问题．把单纯死记知识改变为让学生积极参与，主动掌握探索的过程，体现了师生的互动性，在的得到了</w:t>
      </w:r>
      <w:r>
        <w:rPr>
          <w:rFonts w:ascii="宋体" w:hAnsi="宋体"/>
          <w:position w:val="-24"/>
          <w:sz w:val="18"/>
          <w:szCs w:val="18"/>
        </w:rPr>
        <w:object>
          <v:shape id="_x0000_i1035" o:spt="75" type="#_x0000_t75" style="height:31pt;width:77pt;" o:ole="t" filled="f" stroked="f" coordsize="21600,21600">
            <v:path/>
            <v:fill on="f" focussize="0,0"/>
            <v:stroke on="f"/>
            <v:imagedata r:id="rId16" o:title=""/>
            <o:lock v:ext="edit" aspectratio="t"/>
            <w10:wrap type="none"/>
            <w10:anchorlock/>
          </v:shape>
          <o:OLEObject Type="Embed" ProgID="Equation.DSMT4" ShapeID="_x0000_i1035" DrawAspect="Content" ObjectID="_1468075735" r:id="rId15">
            <o:LockedField>false</o:LockedField>
          </o:OLEObject>
        </w:object>
      </w:r>
      <w:r>
        <w:rPr>
          <w:rFonts w:hint="eastAsia" w:ascii="宋体" w:hAnsi="宋体"/>
          <w:sz w:val="18"/>
          <w:szCs w:val="18"/>
        </w:rPr>
        <w:t>公式后,我并不是直接介绍推导前</w:t>
      </w:r>
      <w:r>
        <w:rPr>
          <w:rFonts w:ascii="宋体" w:hAnsi="宋体"/>
          <w:position w:val="-6"/>
          <w:sz w:val="18"/>
          <w:szCs w:val="18"/>
        </w:rPr>
        <w:object>
          <v:shape id="_x0000_i1036" o:spt="75" type="#_x0000_t75" style="height:11pt;width:10pt;" o:ole="t" filled="f" o:preferrelative="t" stroked="f" coordsize="21600,21600">
            <v:path/>
            <v:fill on="f" alignshape="1" focussize="0,0"/>
            <v:stroke on="f"/>
            <v:imagedata r:id="rId5" o:title=""/>
            <o:lock v:ext="edit" aspectratio="t"/>
            <w10:wrap type="none"/>
            <w10:anchorlock/>
          </v:shape>
          <o:OLEObject Type="Embed" ProgID="Equation.DSMT4" ShapeID="_x0000_i1036" DrawAspect="Content" ObjectID="_1468075736" r:id="rId17">
            <o:LockedField>false</o:LockedField>
          </o:OLEObject>
        </w:object>
      </w:r>
      <w:r>
        <w:rPr>
          <w:rFonts w:hint="eastAsia" w:ascii="宋体" w:hAnsi="宋体"/>
          <w:sz w:val="18"/>
          <w:szCs w:val="18"/>
        </w:rPr>
        <w:t>项和的第二个公式,而是通过一个特殊等差数列的求和问题出发,进而推导的公式</w:t>
      </w:r>
      <w:r>
        <w:rPr>
          <w:rFonts w:ascii="宋体" w:hAnsi="宋体"/>
          <w:position w:val="-24"/>
          <w:sz w:val="18"/>
          <w:szCs w:val="18"/>
        </w:rPr>
        <w:object>
          <v:shape id="_x0000_i1037" o:spt="75" type="#_x0000_t75" style="height:31pt;width:101pt;" o:ole="t" filled="f" stroked="f" coordsize="21600,21600">
            <v:path/>
            <v:fill on="f" focussize="0,0"/>
            <v:stroke on="f"/>
            <v:imagedata r:id="rId19" o:title=""/>
            <o:lock v:ext="edit" aspectratio="t"/>
            <w10:wrap type="none"/>
            <w10:anchorlock/>
          </v:shape>
          <o:OLEObject Type="Embed" ProgID="Equation.DSMT4" ShapeID="_x0000_i1037" DrawAspect="Content" ObjectID="_1468075737" r:id="rId18">
            <o:LockedField>false</o:LockedField>
          </o:OLEObject>
        </w:object>
      </w:r>
      <w:r>
        <w:rPr>
          <w:rFonts w:hint="eastAsia" w:ascii="宋体" w:hAnsi="宋体"/>
          <w:sz w:val="18"/>
          <w:szCs w:val="18"/>
        </w:rPr>
        <w:t>．把单纯死记知识改变为让学生积极参与，主动掌握探索的过程，体现了师生的互动性，从而在此过程中不仅获得了新知识，而且能力得到了培养，真正体现了“以培养学生能力为中心”的教学思想．</w:t>
      </w:r>
    </w:p>
    <w:p>
      <w:pPr>
        <w:tabs>
          <w:tab w:val="left" w:pos="1320"/>
        </w:tabs>
        <w:spacing w:line="0" w:lineRule="atLeast"/>
        <w:ind w:right="25" w:rightChars="12" w:firstLine="360" w:firstLineChars="200"/>
        <w:jc w:val="left"/>
        <w:rPr>
          <w:rFonts w:hint="eastAsia" w:ascii="宋体" w:hAnsi="宋体"/>
          <w:sz w:val="18"/>
          <w:szCs w:val="18"/>
        </w:rPr>
      </w:pPr>
      <w:r>
        <w:rPr>
          <w:rFonts w:hint="eastAsia" w:ascii="宋体" w:hAnsi="宋体"/>
          <w:sz w:val="18"/>
          <w:szCs w:val="18"/>
        </w:rPr>
        <w:t>3、例题讲解</w:t>
      </w:r>
    </w:p>
    <w:p>
      <w:pPr>
        <w:spacing w:line="0" w:lineRule="atLeast"/>
        <w:ind w:right="-1052" w:rightChars="-501" w:firstLine="360" w:firstLineChars="200"/>
        <w:rPr>
          <w:rFonts w:hint="eastAsia" w:ascii="宋体" w:hAnsi="宋体"/>
          <w:sz w:val="18"/>
          <w:szCs w:val="18"/>
        </w:rPr>
      </w:pPr>
      <w:r>
        <w:rPr>
          <w:rFonts w:hint="eastAsia" w:ascii="宋体" w:hAnsi="宋体"/>
          <w:sz w:val="18"/>
          <w:szCs w:val="18"/>
        </w:rPr>
        <w:t>根据教学过程的基本阶段，我将把巩固知识和运用知识两个阶段有机结合，以达到学懂会用，学以致用．因而，当这部分知识讲解完后，我将通过讲解例题来强化学生对</w:t>
      </w:r>
    </w:p>
    <w:p>
      <w:pPr>
        <w:spacing w:line="0" w:lineRule="atLeast"/>
        <w:ind w:right="-1052" w:rightChars="-501"/>
        <w:rPr>
          <w:rFonts w:hint="eastAsia" w:ascii="宋体" w:hAnsi="宋体"/>
          <w:sz w:val="18"/>
          <w:szCs w:val="18"/>
        </w:rPr>
      </w:pPr>
      <w:r>
        <w:rPr>
          <w:rFonts w:hint="eastAsia" w:ascii="宋体" w:hAnsi="宋体"/>
          <w:sz w:val="18"/>
          <w:szCs w:val="18"/>
        </w:rPr>
        <w:t>知识的理解．</w:t>
      </w:r>
    </w:p>
    <w:p>
      <w:pPr>
        <w:spacing w:line="0" w:lineRule="atLeast"/>
        <w:ind w:right="-1052" w:rightChars="-501" w:firstLine="360" w:firstLineChars="200"/>
        <w:rPr>
          <w:rFonts w:hint="eastAsia" w:ascii="宋体" w:hAnsi="宋体"/>
          <w:sz w:val="18"/>
          <w:szCs w:val="18"/>
        </w:rPr>
      </w:pPr>
      <w:r>
        <w:rPr>
          <w:rFonts w:hint="eastAsia" w:ascii="宋体" w:hAnsi="宋体"/>
          <w:sz w:val="18"/>
          <w:szCs w:val="18"/>
        </w:rPr>
        <w:t>例1．在等差数列</w:t>
      </w:r>
      <w:r>
        <w:rPr>
          <w:rFonts w:ascii="宋体" w:hAnsi="宋体"/>
          <w:position w:val="-14"/>
          <w:sz w:val="18"/>
          <w:szCs w:val="18"/>
        </w:rPr>
        <w:object>
          <v:shape id="_x0000_i1038" o:spt="75" type="#_x0000_t75" style="height:20pt;width:24pt;" o:ole="t" filled="f" o:preferrelative="t" stroked="f" coordsize="21600,21600">
            <v:path/>
            <v:fill on="f" alignshape="1" focussize="0,0"/>
            <v:stroke on="f"/>
            <v:imagedata r:id="rId21" o:title=""/>
            <o:lock v:ext="edit" aspectratio="t"/>
            <w10:wrap type="none"/>
            <w10:anchorlock/>
          </v:shape>
          <o:OLEObject Type="Embed" ProgID="Equation.DSMT4" ShapeID="_x0000_i1038" DrawAspect="Content" ObjectID="_1468075738" r:id="rId20">
            <o:LockedField>false</o:LockedField>
          </o:OLEObject>
        </w:object>
      </w:r>
      <w:r>
        <w:rPr>
          <w:rFonts w:hint="eastAsia" w:ascii="宋体" w:hAnsi="宋体"/>
          <w:sz w:val="18"/>
          <w:szCs w:val="18"/>
        </w:rPr>
        <w:t>中,</w:t>
      </w:r>
      <w:r>
        <w:rPr>
          <w:rFonts w:ascii="宋体" w:hAnsi="宋体"/>
          <w:sz w:val="18"/>
          <w:szCs w:val="18"/>
        </w:rPr>
        <w:t xml:space="preserve"> </w:t>
      </w:r>
      <w:r>
        <w:rPr>
          <w:rFonts w:ascii="宋体" w:hAnsi="宋体"/>
          <w:position w:val="-12"/>
          <w:sz w:val="18"/>
          <w:szCs w:val="18"/>
        </w:rPr>
        <w:object>
          <v:shape id="_x0000_i1039" o:spt="75" type="#_x0000_t75" style="height:18pt;width:37pt;" o:ole="t" filled="f" o:preferrelative="t" stroked="f" coordsize="21600,21600">
            <v:path/>
            <v:fill on="f" alignshape="1" focussize="0,0"/>
            <v:stroke on="f"/>
            <v:imagedata r:id="rId23" o:title=""/>
            <o:lock v:ext="edit" aspectratio="t"/>
            <w10:wrap type="none"/>
            <w10:anchorlock/>
          </v:shape>
          <o:OLEObject Type="Embed" ProgID="Equation.DSMT4" ShapeID="_x0000_i1039" DrawAspect="Content" ObjectID="_1468075739" r:id="rId22">
            <o:LockedField>false</o:LockedField>
          </o:OLEObject>
        </w:object>
      </w:r>
      <w:r>
        <w:rPr>
          <w:rFonts w:hint="eastAsia" w:ascii="宋体" w:hAnsi="宋体"/>
          <w:sz w:val="18"/>
          <w:szCs w:val="18"/>
        </w:rPr>
        <w:t>,</w:t>
      </w:r>
      <w:r>
        <w:rPr>
          <w:rFonts w:ascii="宋体" w:hAnsi="宋体"/>
          <w:position w:val="-12"/>
          <w:sz w:val="18"/>
          <w:szCs w:val="18"/>
        </w:rPr>
        <w:object>
          <v:shape id="_x0000_i1040" o:spt="75" type="#_x0000_t75" style="height:18pt;width:41pt;" o:ole="t" filled="f" o:preferrelative="t" stroked="f" coordsize="21600,21600">
            <v:path/>
            <v:fill on="f" alignshape="1" focussize="0,0"/>
            <v:stroke on="f"/>
            <v:imagedata r:id="rId25" o:title=""/>
            <o:lock v:ext="edit" aspectratio="t"/>
            <w10:wrap type="none"/>
            <w10:anchorlock/>
          </v:shape>
          <o:OLEObject Type="Embed" ProgID="Equation.DSMT4" ShapeID="_x0000_i1040" DrawAspect="Content" ObjectID="_1468075740" r:id="rId24">
            <o:LockedField>false</o:LockedField>
          </o:OLEObject>
        </w:object>
      </w:r>
      <w:r>
        <w:rPr>
          <w:rFonts w:hint="eastAsia" w:ascii="宋体" w:hAnsi="宋体"/>
          <w:sz w:val="18"/>
          <w:szCs w:val="18"/>
        </w:rPr>
        <w:t>,求这个数列前15项的和?</w:t>
      </w:r>
    </w:p>
    <w:p>
      <w:pPr>
        <w:spacing w:line="0" w:lineRule="atLeast"/>
        <w:ind w:right="-1052" w:rightChars="-501" w:firstLine="360" w:firstLineChars="200"/>
        <w:rPr>
          <w:rFonts w:hint="eastAsia" w:ascii="宋体" w:hAnsi="宋体"/>
          <w:sz w:val="18"/>
          <w:szCs w:val="18"/>
        </w:rPr>
      </w:pPr>
      <w:r>
        <w:rPr>
          <w:rFonts w:hint="eastAsia" w:ascii="宋体" w:hAnsi="宋体"/>
          <w:sz w:val="18"/>
          <w:szCs w:val="18"/>
        </w:rPr>
        <w:t>目的:使学生对所学知识的应用．因为这道题都比较基础，学生很容易完成，这样不但可以增加他们学习的兴趣和自信心，还能够加深对公式的理解和应用</w:t>
      </w:r>
      <w:r>
        <w:rPr>
          <w:rFonts w:ascii="宋体" w:hAnsi="宋体"/>
          <w:sz w:val="18"/>
          <w:szCs w:val="18"/>
        </w:rPr>
        <w:t>．</w:t>
      </w:r>
    </w:p>
    <w:p>
      <w:pPr>
        <w:spacing w:line="0" w:lineRule="atLeast"/>
        <w:ind w:right="-1052" w:rightChars="-501" w:firstLine="360" w:firstLineChars="200"/>
        <w:rPr>
          <w:rFonts w:hint="eastAsia" w:ascii="宋体" w:hAnsi="宋体"/>
          <w:sz w:val="18"/>
          <w:szCs w:val="18"/>
        </w:rPr>
      </w:pPr>
      <w:r>
        <w:rPr>
          <w:rFonts w:hint="eastAsia" w:ascii="宋体" w:hAnsi="宋体"/>
          <w:sz w:val="18"/>
          <w:szCs w:val="18"/>
        </w:rPr>
        <w:t>例2．求等差数列</w:t>
      </w:r>
      <w:r>
        <w:rPr>
          <w:rFonts w:ascii="宋体" w:hAnsi="宋体"/>
          <w:position w:val="-10"/>
          <w:sz w:val="18"/>
          <w:szCs w:val="18"/>
        </w:rPr>
        <w:object>
          <v:shape id="_x0000_i1041" o:spt="75" type="#_x0000_t75" style="height:16pt;width:45pt;" o:ole="t" filled="f" o:preferrelative="t" stroked="f" coordsize="21600,21600">
            <v:path/>
            <v:fill on="f" alignshape="1" focussize="0,0"/>
            <v:stroke on="f"/>
            <v:imagedata r:id="rId27" o:title=""/>
            <o:lock v:ext="edit" aspectratio="t"/>
            <w10:wrap type="none"/>
            <w10:anchorlock/>
          </v:shape>
          <o:OLEObject Type="Embed" ProgID="Equation.DSMT4" ShapeID="_x0000_i1041" DrawAspect="Content" ObjectID="_1468075741" r:id="rId26">
            <o:LockedField>false</o:LockedField>
          </o:OLEObject>
        </w:object>
      </w:r>
      <w:r>
        <w:rPr>
          <w:rFonts w:hint="eastAsia" w:ascii="宋体" w:hAnsi="宋体"/>
          <w:sz w:val="18"/>
          <w:szCs w:val="18"/>
        </w:rPr>
        <w:t>前</w:t>
      </w:r>
      <w:r>
        <w:rPr>
          <w:rFonts w:ascii="宋体" w:hAnsi="宋体"/>
          <w:position w:val="-6"/>
          <w:sz w:val="18"/>
          <w:szCs w:val="18"/>
        </w:rPr>
        <w:object>
          <v:shape id="_x0000_i1042" o:spt="75" type="#_x0000_t75" style="height:11pt;width:10pt;" o:ole="t" filled="f" o:preferrelative="t" stroked="f" coordsize="21600,21600">
            <v:path/>
            <v:fill on="f" alignshape="1" focussize="0,0"/>
            <v:stroke on="f"/>
            <v:imagedata r:id="rId29" o:title=""/>
            <o:lock v:ext="edit" aspectratio="t"/>
            <w10:wrap type="none"/>
            <w10:anchorlock/>
          </v:shape>
          <o:OLEObject Type="Embed" ProgID="Equation.DSMT4" ShapeID="_x0000_i1042" DrawAspect="Content" ObjectID="_1468075742" r:id="rId28">
            <o:LockedField>false</o:LockedField>
          </o:OLEObject>
        </w:object>
      </w:r>
      <w:r>
        <w:rPr>
          <w:rFonts w:hint="eastAsia" w:ascii="宋体" w:hAnsi="宋体"/>
          <w:sz w:val="18"/>
          <w:szCs w:val="18"/>
        </w:rPr>
        <w:t>的和?</w:t>
      </w:r>
    </w:p>
    <w:p>
      <w:pPr>
        <w:spacing w:line="0" w:lineRule="atLeast"/>
        <w:ind w:right="-1052" w:rightChars="-501" w:firstLine="360" w:firstLineChars="200"/>
        <w:rPr>
          <w:rFonts w:hint="eastAsia" w:ascii="宋体" w:hAnsi="宋体"/>
          <w:sz w:val="18"/>
          <w:szCs w:val="18"/>
        </w:rPr>
      </w:pPr>
      <w:r>
        <w:rPr>
          <w:rFonts w:hint="eastAsia" w:ascii="宋体" w:hAnsi="宋体"/>
          <w:sz w:val="18"/>
          <w:szCs w:val="18"/>
        </w:rPr>
        <w:t>目的：让学生巩固所学公式，能对公式进行简单运用．</w:t>
      </w:r>
    </w:p>
    <w:p>
      <w:pPr>
        <w:tabs>
          <w:tab w:val="left" w:pos="810"/>
        </w:tabs>
        <w:spacing w:line="0" w:lineRule="atLeast"/>
        <w:ind w:firstLine="360" w:firstLineChars="200"/>
        <w:rPr>
          <w:rFonts w:hint="eastAsia" w:ascii="宋体" w:hAnsi="宋体"/>
          <w:sz w:val="18"/>
          <w:szCs w:val="18"/>
        </w:rPr>
      </w:pPr>
      <w:r>
        <w:rPr>
          <w:rFonts w:hint="eastAsia" w:ascii="宋体" w:hAnsi="宋体"/>
          <w:sz w:val="18"/>
          <w:szCs w:val="18"/>
        </w:rPr>
        <w:t>例3．等差数列</w:t>
      </w:r>
      <w:r>
        <w:rPr>
          <w:rFonts w:ascii="宋体" w:hAnsi="宋体"/>
          <w:position w:val="-10"/>
          <w:sz w:val="18"/>
          <w:szCs w:val="18"/>
        </w:rPr>
        <w:object>
          <v:shape id="_x0000_i1043" o:spt="75" type="#_x0000_t75" style="height:16pt;width:81pt;" o:ole="t" filled="f" stroked="f" coordsize="21600,21600">
            <v:path/>
            <v:fill on="f" alignshape="1" focussize="0,0"/>
            <v:stroke on="f"/>
            <v:imagedata r:id="rId31" o:title=""/>
            <o:lock v:ext="edit" aspectratio="t"/>
            <w10:wrap type="none"/>
            <w10:anchorlock/>
          </v:shape>
          <o:OLEObject Type="Embed" ProgID="Equation.DSMT4" ShapeID="_x0000_i1043" DrawAspect="Content" ObjectID="_1468075743" r:id="rId30">
            <o:LockedField>false</o:LockedField>
          </o:OLEObject>
        </w:object>
      </w:r>
      <w:r>
        <w:rPr>
          <w:rFonts w:hint="eastAsia" w:ascii="宋体" w:hAnsi="宋体"/>
          <w:sz w:val="18"/>
          <w:szCs w:val="18"/>
        </w:rPr>
        <w:t>前多少项的和为</w:t>
      </w:r>
      <w:r>
        <w:rPr>
          <w:rFonts w:ascii="宋体" w:hAnsi="宋体"/>
          <w:position w:val="-6"/>
          <w:sz w:val="18"/>
          <w:szCs w:val="18"/>
        </w:rPr>
        <w:object>
          <v:shape id="_x0000_i1044" o:spt="75" type="#_x0000_t75" style="height:13.95pt;width:15pt;" o:ole="t" filled="f" stroked="f" coordsize="21600,21600">
            <v:path/>
            <v:fill on="f" alignshape="1" focussize="0,0"/>
            <v:stroke on="f"/>
            <v:imagedata r:id="rId33" o:title=""/>
            <o:lock v:ext="edit" aspectratio="t"/>
            <w10:wrap type="none"/>
            <w10:anchorlock/>
          </v:shape>
          <o:OLEObject Type="Embed" ProgID="Equation.DSMT4" ShapeID="_x0000_i1044" DrawAspect="Content" ObjectID="_1468075744" r:id="rId32">
            <o:LockedField>false</o:LockedField>
          </o:OLEObject>
        </w:object>
      </w:r>
      <w:r>
        <w:rPr>
          <w:rFonts w:hint="eastAsia" w:ascii="宋体" w:hAnsi="宋体"/>
          <w:sz w:val="18"/>
          <w:szCs w:val="18"/>
        </w:rPr>
        <w:t>?</w:t>
      </w:r>
    </w:p>
    <w:p>
      <w:pPr>
        <w:tabs>
          <w:tab w:val="left" w:pos="810"/>
        </w:tabs>
        <w:spacing w:line="0" w:lineRule="atLeast"/>
        <w:ind w:firstLine="480"/>
        <w:rPr>
          <w:rFonts w:hint="eastAsia" w:ascii="宋体" w:hAnsi="宋体"/>
          <w:sz w:val="18"/>
          <w:szCs w:val="18"/>
        </w:rPr>
      </w:pPr>
      <w:r>
        <w:rPr>
          <w:rFonts w:hint="eastAsia" w:ascii="宋体" w:hAnsi="宋体"/>
          <w:sz w:val="18"/>
          <w:szCs w:val="18"/>
        </w:rPr>
        <w:t>目的:该题目主要是让学生来对题目的理解和分析,并能指出题目中的已知量和发现要求的未知量,使学生熟练掌握公式，进一步提高学生的应用能力．</w:t>
      </w:r>
    </w:p>
    <w:p>
      <w:pPr>
        <w:pStyle w:val="6"/>
        <w:spacing w:line="0" w:lineRule="atLeast"/>
        <w:ind w:firstLine="360"/>
        <w:rPr>
          <w:rFonts w:hint="eastAsia" w:ascii="宋体" w:hAnsi="宋体"/>
          <w:sz w:val="18"/>
          <w:szCs w:val="18"/>
        </w:rPr>
      </w:pPr>
      <w:r>
        <w:rPr>
          <w:rFonts w:hint="eastAsia" w:ascii="宋体" w:hAnsi="宋体"/>
          <w:sz w:val="18"/>
          <w:szCs w:val="18"/>
        </w:rPr>
        <w:t>4、课堂练习</w:t>
      </w:r>
    </w:p>
    <w:p>
      <w:pPr>
        <w:spacing w:line="0" w:lineRule="atLeast"/>
        <w:ind w:firstLine="360" w:firstLineChars="200"/>
        <w:rPr>
          <w:rFonts w:hint="eastAsia" w:ascii="宋体" w:hAnsi="宋体"/>
          <w:sz w:val="18"/>
          <w:szCs w:val="18"/>
        </w:rPr>
      </w:pPr>
      <w:r>
        <w:rPr>
          <w:rFonts w:hint="eastAsia" w:ascii="宋体" w:hAnsi="宋体"/>
          <w:sz w:val="18"/>
          <w:szCs w:val="18"/>
        </w:rPr>
        <w:t>根据夸美纽斯的教学巩固性原则，为了培养学生独立解决问题的能力，教师要让学生掌握系统知识的结构，通过归纳总结来提示知识的内在联系，强化知识系统，从而形成牢固的知识结构．因此，分析完例题后，为了加深学生对公式的理解和掌握，我将让学生们做书上的练习题．通过抽个别同学上黑板演算，其余同学在草稿本上完成练习的方式来了解学生的学习情况，从而对讲解内容作适当的补充．</w:t>
      </w:r>
    </w:p>
    <w:p>
      <w:pPr>
        <w:spacing w:line="0" w:lineRule="atLeast"/>
        <w:ind w:right="25" w:rightChars="12" w:firstLine="360" w:firstLineChars="200"/>
        <w:rPr>
          <w:rFonts w:hint="eastAsia" w:ascii="宋体" w:hAnsi="宋体"/>
          <w:sz w:val="18"/>
          <w:szCs w:val="18"/>
        </w:rPr>
      </w:pPr>
      <w:r>
        <w:rPr>
          <w:rFonts w:hint="eastAsia" w:ascii="宋体" w:hAnsi="宋体"/>
          <w:sz w:val="18"/>
          <w:szCs w:val="18"/>
        </w:rPr>
        <w:t>5、课时小结</w:t>
      </w:r>
    </w:p>
    <w:p>
      <w:pPr>
        <w:snapToGrid w:val="0"/>
        <w:spacing w:line="0" w:lineRule="atLeast"/>
        <w:ind w:firstLine="360" w:firstLineChars="200"/>
        <w:jc w:val="left"/>
        <w:rPr>
          <w:rFonts w:hint="eastAsia" w:ascii="宋体" w:hAnsi="宋体"/>
          <w:sz w:val="18"/>
          <w:szCs w:val="18"/>
        </w:rPr>
      </w:pPr>
      <w:r>
        <w:rPr>
          <w:rFonts w:hint="eastAsia" w:ascii="宋体" w:hAnsi="宋体"/>
          <w:sz w:val="18"/>
          <w:szCs w:val="18"/>
        </w:rPr>
        <w:t>本节课讲到了这里，就接近了尾声，待对学生的练习指导完成后，先由学生来总结本节课所学的内容，并对学生的回答加以鼓励．学生发表意见完毕后，由我对本节课的内容做一个较为全面的总结，使学生对本节知识结构有一个清晰而系统的认识．</w:t>
      </w:r>
    </w:p>
    <w:p>
      <w:pPr>
        <w:spacing w:line="0" w:lineRule="atLeast"/>
        <w:ind w:right="25" w:rightChars="12" w:firstLine="360" w:firstLineChars="200"/>
        <w:rPr>
          <w:rFonts w:hint="eastAsia" w:ascii="宋体" w:hAnsi="宋体"/>
          <w:sz w:val="18"/>
          <w:szCs w:val="18"/>
        </w:rPr>
      </w:pPr>
      <w:r>
        <w:rPr>
          <w:rFonts w:hint="eastAsia" w:ascii="宋体" w:hAnsi="宋体"/>
          <w:sz w:val="18"/>
          <w:szCs w:val="18"/>
        </w:rPr>
        <w:t>6、作业布置</w:t>
      </w:r>
    </w:p>
    <w:p>
      <w:pPr>
        <w:spacing w:line="0" w:lineRule="atLeast"/>
        <w:ind w:firstLine="360" w:firstLineChars="200"/>
        <w:rPr>
          <w:rFonts w:hint="eastAsia" w:ascii="宋体" w:hAnsi="宋体"/>
          <w:sz w:val="18"/>
          <w:szCs w:val="18"/>
        </w:rPr>
      </w:pPr>
      <w:r>
        <w:rPr>
          <w:rFonts w:hint="eastAsia" w:ascii="宋体" w:hAnsi="宋体"/>
          <w:sz w:val="18"/>
          <w:szCs w:val="18"/>
        </w:rPr>
        <w:t>按照循序渐进的原则，我对作业布置分为三层，这样既让大部分学生对所学知识能加以巩固，同时又为学有余力的学生留有自由发展的空间，以弥补课堂上照顾学生的个别差异，进行因材施教的不足。作业布置如下：</w:t>
      </w:r>
    </w:p>
    <w:p>
      <w:pPr>
        <w:spacing w:line="0" w:lineRule="atLeast"/>
        <w:ind w:firstLine="360" w:firstLineChars="200"/>
        <w:rPr>
          <w:rFonts w:hint="eastAsia" w:ascii="宋体" w:hAnsi="宋体"/>
          <w:sz w:val="18"/>
          <w:szCs w:val="18"/>
        </w:rPr>
      </w:pPr>
      <w:r>
        <w:rPr>
          <w:rFonts w:hint="eastAsia" w:ascii="宋体" w:hAnsi="宋体"/>
          <w:sz w:val="18"/>
          <w:szCs w:val="18"/>
        </w:rPr>
        <w:t>1、作业题：教材P118 的习题3．3的1、2、3题；</w:t>
      </w:r>
    </w:p>
    <w:p>
      <w:pPr>
        <w:spacing w:line="0" w:lineRule="atLeast"/>
        <w:ind w:firstLine="360" w:firstLineChars="200"/>
        <w:rPr>
          <w:rFonts w:hint="eastAsia" w:ascii="宋体" w:hAnsi="宋体"/>
          <w:sz w:val="18"/>
          <w:szCs w:val="18"/>
        </w:rPr>
      </w:pPr>
      <w:r>
        <w:rPr>
          <w:rFonts w:hint="eastAsia" w:ascii="宋体" w:hAnsi="宋体"/>
          <w:sz w:val="18"/>
          <w:szCs w:val="18"/>
        </w:rPr>
        <w:t>2、预习内容：教材P117的例3、例4；</w:t>
      </w:r>
    </w:p>
    <w:p>
      <w:pPr>
        <w:spacing w:line="0" w:lineRule="atLeast"/>
        <w:ind w:right="25" w:rightChars="12" w:firstLine="360" w:firstLineChars="200"/>
        <w:rPr>
          <w:rFonts w:hint="eastAsia" w:ascii="宋体" w:hAnsi="宋体"/>
          <w:sz w:val="18"/>
          <w:szCs w:val="18"/>
        </w:rPr>
      </w:pPr>
      <w:r>
        <w:rPr>
          <w:rFonts w:hint="eastAsia" w:ascii="宋体" w:hAnsi="宋体"/>
          <w:sz w:val="18"/>
          <w:szCs w:val="18"/>
        </w:rPr>
        <w:t>3、思考题：老师在推导公式过程采用与书上不同的方法,下来请同学们把书上的推导方法看一下．比较这两种方法有什么不同之处．</w:t>
      </w:r>
    </w:p>
    <w:p>
      <w:pPr>
        <w:spacing w:line="0" w:lineRule="atLeast"/>
        <w:ind w:right="25" w:rightChars="12" w:firstLine="403" w:firstLineChars="224"/>
        <w:rPr>
          <w:rFonts w:hint="eastAsia" w:ascii="宋体" w:hAnsi="宋体"/>
          <w:sz w:val="18"/>
          <w:szCs w:val="18"/>
        </w:rPr>
      </w:pPr>
      <w:r>
        <w:rPr>
          <w:rFonts w:hint="eastAsia" w:ascii="宋体" w:hAnsi="宋体"/>
          <w:sz w:val="18"/>
          <w:szCs w:val="18"/>
        </w:rPr>
        <w:t>目的：使学生进一步掌握所学知识，提高学生的思维能力，探索能力．</w:t>
      </w:r>
    </w:p>
    <w:p>
      <w:pPr>
        <w:spacing w:line="0" w:lineRule="atLeast"/>
        <w:ind w:right="25" w:rightChars="12"/>
        <w:rPr>
          <w:rFonts w:hint="eastAsia" w:ascii="宋体" w:hAnsi="宋体"/>
          <w:b/>
          <w:sz w:val="18"/>
          <w:szCs w:val="18"/>
        </w:rPr>
      </w:pPr>
      <w:r>
        <w:rPr>
          <w:rFonts w:hint="eastAsia" w:ascii="宋体" w:hAnsi="宋体"/>
          <w:b/>
          <w:sz w:val="18"/>
          <w:szCs w:val="18"/>
        </w:rPr>
        <w:t>六、板书设计</w:t>
      </w:r>
    </w:p>
    <w:p>
      <w:pPr>
        <w:spacing w:line="0" w:lineRule="atLeast"/>
        <w:ind w:right="25" w:rightChars="12" w:firstLine="405" w:firstLineChars="225"/>
        <w:rPr>
          <w:rFonts w:hint="eastAsia" w:ascii="宋体" w:hAnsi="宋体"/>
          <w:sz w:val="18"/>
          <w:szCs w:val="18"/>
        </w:rPr>
      </w:pPr>
      <w:r>
        <w:rPr>
          <w:rFonts w:hint="eastAsia" w:ascii="宋体" w:hAnsi="宋体"/>
          <w:sz w:val="18"/>
          <w:szCs w:val="18"/>
        </w:rPr>
        <w:t>板书设计的好坏直接影响这节课的效果，因此它起着举足轻重的作用．为了使整个板面重点突出，层次分明，我将黑板分为四版：第一和第二版是新课的讲解；第三版是用于书写例1和例2；第四版作副版使用，用于旧知识的复习和情景问题的提出，以及书写例3；再借助小黑板展现一部分小结，这样的排版使学生一目了然．</w:t>
      </w:r>
    </w:p>
    <w:tbl>
      <w:tblPr>
        <w:tblStyle w:val="3"/>
        <w:tblW w:w="4627"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83"/>
        <w:gridCol w:w="2016"/>
        <w:gridCol w:w="1875"/>
        <w:gridCol w:w="1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1" w:hRule="atLeast"/>
          <w:tblCellSpacing w:w="0" w:type="dxa"/>
          <w:jc w:val="center"/>
        </w:trPr>
        <w:tc>
          <w:tcPr>
            <w:tcW w:w="5000" w:type="pct"/>
            <w:gridSpan w:val="4"/>
            <w:noWrap w:val="0"/>
            <w:vAlign w:val="center"/>
          </w:tcPr>
          <w:p>
            <w:pPr>
              <w:spacing w:line="0" w:lineRule="atLeast"/>
              <w:jc w:val="center"/>
              <w:rPr>
                <w:rStyle w:val="7"/>
                <w:rFonts w:hint="eastAsia" w:ascii="宋体" w:hAnsi="宋体"/>
                <w:bCs/>
              </w:rPr>
            </w:pPr>
            <w:r>
              <w:rPr>
                <w:rStyle w:val="7"/>
                <w:rFonts w:hint="eastAsia" w:ascii="宋体" w:hAnsi="宋体"/>
                <w:bCs/>
              </w:rPr>
              <w:t>§3．3　等差数列的前</w:t>
            </w:r>
            <w:r>
              <w:rPr>
                <w:rStyle w:val="7"/>
                <w:rFonts w:ascii="宋体" w:hAnsi="宋体"/>
                <w:bCs/>
                <w:position w:val="-6"/>
              </w:rPr>
              <w:object>
                <v:shape id="_x0000_i1045" o:spt="75" type="#_x0000_t75" style="height:11pt;width:10pt;" o:ole="t" filled="f" o:preferrelative="t" stroked="f" coordsize="21600,21600">
                  <v:path/>
                  <v:fill on="f" alignshape="1" focussize="0,0"/>
                  <v:stroke on="f"/>
                  <v:imagedata r:id="rId35" o:title=""/>
                  <o:lock v:ext="edit" aspectratio="t"/>
                  <w10:wrap type="none"/>
                  <w10:anchorlock/>
                </v:shape>
                <o:OLEObject Type="Embed" ProgID="Equation.DSMT4" ShapeID="_x0000_i1045" DrawAspect="Content" ObjectID="_1468075745" r:id="rId34">
                  <o:LockedField>false</o:LockedField>
                </o:OLEObject>
              </w:object>
            </w:r>
            <w:r>
              <w:rPr>
                <w:rStyle w:val="7"/>
                <w:rFonts w:hint="eastAsia" w:ascii="宋体" w:hAnsi="宋体"/>
                <w:bCs/>
              </w:rPr>
              <w:t>项和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26" w:hRule="atLeast"/>
          <w:tblCellSpacing w:w="0" w:type="dxa"/>
          <w:jc w:val="center"/>
        </w:trPr>
        <w:tc>
          <w:tcPr>
            <w:tcW w:w="1222" w:type="pct"/>
            <w:tcBorders>
              <w:right w:val="dotted" w:color="auto" w:sz="4" w:space="0"/>
            </w:tcBorders>
            <w:noWrap w:val="0"/>
            <w:vAlign w:val="top"/>
          </w:tcPr>
          <w:p>
            <w:pPr>
              <w:spacing w:line="0" w:lineRule="atLeast"/>
              <w:rPr>
                <w:rStyle w:val="7"/>
                <w:rFonts w:hint="eastAsia" w:ascii="宋体" w:hAnsi="宋体"/>
                <w:bCs/>
              </w:rPr>
            </w:pPr>
            <w:r>
              <w:rPr>
                <w:rFonts w:hint="eastAsia" w:ascii="宋体" w:hAnsi="宋体"/>
                <w:sz w:val="18"/>
                <w:szCs w:val="18"/>
              </w:rPr>
              <w:t>1、</w:t>
            </w:r>
            <w:r>
              <w:rPr>
                <w:rStyle w:val="7"/>
                <w:rFonts w:hint="eastAsia" w:ascii="宋体" w:hAnsi="宋体"/>
                <w:bCs/>
              </w:rPr>
              <w:t>等差数列的前</w:t>
            </w:r>
            <w:r>
              <w:rPr>
                <w:rStyle w:val="7"/>
                <w:rFonts w:ascii="宋体" w:hAnsi="宋体"/>
                <w:bCs/>
                <w:position w:val="-6"/>
              </w:rPr>
              <w:object>
                <v:shape id="_x0000_i1046" o:spt="75" type="#_x0000_t75" style="height:11pt;width:10pt;" o:ole="t" filled="f" o:preferrelative="t" stroked="f" coordsize="21600,21600">
                  <v:path/>
                  <v:fill on="f" alignshape="1" focussize="0,0"/>
                  <v:stroke on="f"/>
                  <v:imagedata r:id="rId35" o:title=""/>
                  <o:lock v:ext="edit" aspectratio="t"/>
                  <w10:wrap type="none"/>
                  <w10:anchorlock/>
                </v:shape>
                <o:OLEObject Type="Embed" ProgID="Equation.DSMT4" ShapeID="_x0000_i1046" DrawAspect="Content" ObjectID="_1468075746" r:id="rId36">
                  <o:LockedField>false</o:LockedField>
                </o:OLEObject>
              </w:object>
            </w:r>
          </w:p>
          <w:p>
            <w:pPr>
              <w:spacing w:line="0" w:lineRule="atLeast"/>
              <w:rPr>
                <w:rFonts w:hint="eastAsia" w:ascii="宋体" w:hAnsi="宋体"/>
                <w:sz w:val="18"/>
                <w:szCs w:val="18"/>
              </w:rPr>
            </w:pPr>
            <w:r>
              <w:rPr>
                <w:rStyle w:val="7"/>
                <w:rFonts w:hint="eastAsia" w:ascii="宋体" w:hAnsi="宋体"/>
                <w:bCs/>
              </w:rPr>
              <w:t>项和</w:t>
            </w:r>
            <w:r>
              <w:rPr>
                <w:rFonts w:hint="eastAsia" w:ascii="宋体" w:hAnsi="宋体"/>
                <w:sz w:val="18"/>
                <w:szCs w:val="18"/>
              </w:rPr>
              <w:t>公式一的推导</w:t>
            </w:r>
          </w:p>
          <w:p>
            <w:pPr>
              <w:spacing w:line="0" w:lineRule="atLeast"/>
              <w:rPr>
                <w:rFonts w:hint="eastAsia" w:ascii="宋体" w:hAnsi="宋体"/>
                <w:sz w:val="18"/>
                <w:szCs w:val="18"/>
              </w:rPr>
            </w:pPr>
            <w:r>
              <w:rPr>
                <w:rFonts w:hint="eastAsia" w:ascii="宋体" w:hAnsi="宋体"/>
                <w:sz w:val="18"/>
                <w:szCs w:val="18"/>
              </w:rPr>
              <w:t>过程</w:t>
            </w:r>
          </w:p>
          <w:p>
            <w:pPr>
              <w:spacing w:line="0" w:lineRule="atLeast"/>
              <w:rPr>
                <w:rFonts w:hint="eastAsia" w:ascii="宋体" w:hAnsi="宋体"/>
                <w:sz w:val="18"/>
                <w:szCs w:val="18"/>
              </w:rPr>
            </w:pPr>
          </w:p>
          <w:p>
            <w:pPr>
              <w:spacing w:line="0" w:lineRule="atLeast"/>
              <w:rPr>
                <w:rFonts w:ascii="宋体" w:hAnsi="宋体"/>
                <w:sz w:val="18"/>
                <w:szCs w:val="18"/>
              </w:rPr>
            </w:pPr>
          </w:p>
        </w:tc>
        <w:tc>
          <w:tcPr>
            <w:tcW w:w="1308" w:type="pct"/>
            <w:tcBorders>
              <w:left w:val="dotted" w:color="auto" w:sz="4" w:space="0"/>
              <w:right w:val="dotted" w:color="auto" w:sz="4" w:space="0"/>
            </w:tcBorders>
            <w:noWrap w:val="0"/>
            <w:vAlign w:val="top"/>
          </w:tcPr>
          <w:p>
            <w:pPr>
              <w:spacing w:line="0" w:lineRule="atLeast"/>
              <w:rPr>
                <w:rStyle w:val="7"/>
                <w:rFonts w:hint="eastAsia" w:ascii="宋体" w:hAnsi="宋体"/>
                <w:bCs/>
              </w:rPr>
            </w:pPr>
            <w:r>
              <w:rPr>
                <w:rFonts w:hint="eastAsia" w:ascii="宋体" w:hAnsi="宋体"/>
                <w:sz w:val="18"/>
                <w:szCs w:val="18"/>
              </w:rPr>
              <w:t>2、</w:t>
            </w:r>
            <w:r>
              <w:rPr>
                <w:rStyle w:val="7"/>
                <w:rFonts w:hint="eastAsia" w:ascii="宋体" w:hAnsi="宋体"/>
                <w:bCs/>
              </w:rPr>
              <w:t>等差数列的前</w:t>
            </w:r>
            <w:r>
              <w:rPr>
                <w:rStyle w:val="7"/>
                <w:rFonts w:ascii="宋体" w:hAnsi="宋体"/>
                <w:bCs/>
                <w:position w:val="-6"/>
              </w:rPr>
              <w:object>
                <v:shape id="_x0000_i1047" o:spt="75" type="#_x0000_t75" style="height:11pt;width:10pt;" o:ole="t" filled="f" o:preferrelative="t" stroked="f" coordsize="21600,21600">
                  <v:path/>
                  <v:fill on="f" alignshape="1" focussize="0,0"/>
                  <v:stroke on="f"/>
                  <v:imagedata r:id="rId35" o:title=""/>
                  <o:lock v:ext="edit" aspectratio="t"/>
                  <w10:wrap type="none"/>
                  <w10:anchorlock/>
                </v:shape>
                <o:OLEObject Type="Embed" ProgID="Equation.DSMT4" ShapeID="_x0000_i1047" DrawAspect="Content" ObjectID="_1468075747" r:id="rId37">
                  <o:LockedField>false</o:LockedField>
                </o:OLEObject>
              </w:object>
            </w:r>
            <w:r>
              <w:rPr>
                <w:rStyle w:val="7"/>
                <w:rFonts w:hint="eastAsia" w:ascii="宋体" w:hAnsi="宋体"/>
                <w:bCs/>
              </w:rPr>
              <w:t>项</w:t>
            </w:r>
          </w:p>
          <w:p>
            <w:pPr>
              <w:spacing w:line="0" w:lineRule="atLeast"/>
              <w:rPr>
                <w:rFonts w:hint="eastAsia" w:ascii="宋体" w:hAnsi="宋体"/>
                <w:sz w:val="18"/>
                <w:szCs w:val="18"/>
              </w:rPr>
            </w:pPr>
            <w:r>
              <w:rPr>
                <w:rStyle w:val="7"/>
                <w:rFonts w:hint="eastAsia" w:ascii="宋体" w:hAnsi="宋体"/>
                <w:bCs/>
              </w:rPr>
              <w:t>和</w:t>
            </w:r>
            <w:r>
              <w:rPr>
                <w:rFonts w:hint="eastAsia" w:ascii="宋体" w:hAnsi="宋体"/>
                <w:sz w:val="18"/>
                <w:szCs w:val="18"/>
              </w:rPr>
              <w:t>公式二的推导过程</w:t>
            </w: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Style w:val="7"/>
                <w:rFonts w:hint="eastAsia" w:ascii="宋体" w:hAnsi="宋体"/>
                <w:bCs/>
              </w:rPr>
            </w:pPr>
            <w:r>
              <w:rPr>
                <w:rFonts w:hint="eastAsia" w:ascii="宋体" w:hAnsi="宋体"/>
                <w:sz w:val="18"/>
                <w:szCs w:val="18"/>
              </w:rPr>
              <w:t>3、</w:t>
            </w:r>
            <w:r>
              <w:rPr>
                <w:rStyle w:val="7"/>
                <w:rFonts w:hint="eastAsia" w:ascii="宋体" w:hAnsi="宋体"/>
                <w:bCs/>
              </w:rPr>
              <w:t>等差数列的前</w:t>
            </w:r>
            <w:r>
              <w:rPr>
                <w:rStyle w:val="7"/>
                <w:rFonts w:ascii="宋体" w:hAnsi="宋体"/>
                <w:bCs/>
                <w:position w:val="-6"/>
              </w:rPr>
              <w:object>
                <v:shape id="_x0000_i1048" o:spt="75" type="#_x0000_t75" style="height:11pt;width:10pt;" o:ole="t" filled="f" o:preferrelative="t" stroked="f" coordsize="21600,21600">
                  <v:path/>
                  <v:fill on="f" alignshape="1" focussize="0,0"/>
                  <v:stroke on="f"/>
                  <v:imagedata r:id="rId35" o:title=""/>
                  <o:lock v:ext="edit" aspectratio="t"/>
                  <w10:wrap type="none"/>
                  <w10:anchorlock/>
                </v:shape>
                <o:OLEObject Type="Embed" ProgID="Equation.DSMT4" ShapeID="_x0000_i1048" DrawAspect="Content" ObjectID="_1468075748" r:id="rId38">
                  <o:LockedField>false</o:LockedField>
                </o:OLEObject>
              </w:object>
            </w:r>
            <w:r>
              <w:rPr>
                <w:rStyle w:val="7"/>
                <w:rFonts w:hint="eastAsia" w:ascii="宋体" w:hAnsi="宋体"/>
                <w:bCs/>
              </w:rPr>
              <w:t>项</w:t>
            </w:r>
          </w:p>
          <w:p>
            <w:pPr>
              <w:spacing w:line="0" w:lineRule="atLeast"/>
              <w:rPr>
                <w:rStyle w:val="7"/>
                <w:rFonts w:hint="eastAsia" w:ascii="宋体" w:hAnsi="宋体"/>
                <w:bCs/>
              </w:rPr>
            </w:pPr>
            <w:r>
              <w:rPr>
                <w:rStyle w:val="7"/>
                <w:rFonts w:hint="eastAsia" w:ascii="宋体" w:hAnsi="宋体"/>
                <w:bCs/>
              </w:rPr>
              <w:t>和的两个公式</w:t>
            </w:r>
          </w:p>
        </w:tc>
        <w:tc>
          <w:tcPr>
            <w:tcW w:w="1217" w:type="pct"/>
            <w:tcBorders>
              <w:left w:val="dotted" w:color="auto" w:sz="4" w:space="0"/>
              <w:right w:val="dotted" w:color="auto" w:sz="4" w:space="0"/>
            </w:tcBorders>
            <w:noWrap w:val="0"/>
            <w:vAlign w:val="top"/>
          </w:tcPr>
          <w:p>
            <w:pPr>
              <w:spacing w:line="0" w:lineRule="atLeast"/>
              <w:ind w:right="-1052" w:rightChars="-501"/>
              <w:rPr>
                <w:rStyle w:val="7"/>
                <w:rFonts w:hint="eastAsia" w:ascii="宋体" w:hAnsi="宋体"/>
                <w:bCs/>
                <w:spacing w:val="-16"/>
              </w:rPr>
            </w:pPr>
            <w:r>
              <w:rPr>
                <w:rStyle w:val="7"/>
                <w:rFonts w:hint="eastAsia" w:ascii="宋体" w:hAnsi="宋体"/>
                <w:bCs/>
                <w:spacing w:val="-16"/>
              </w:rPr>
              <w:t>例1：</w:t>
            </w:r>
          </w:p>
          <w:p>
            <w:pPr>
              <w:spacing w:line="0" w:lineRule="atLeast"/>
              <w:ind w:right="-1052" w:rightChars="-501"/>
              <w:rPr>
                <w:rStyle w:val="7"/>
                <w:rFonts w:hint="eastAsia" w:ascii="宋体" w:hAnsi="宋体"/>
                <w:bCs/>
                <w:spacing w:val="-16"/>
              </w:rPr>
            </w:pPr>
          </w:p>
          <w:p>
            <w:pPr>
              <w:spacing w:line="0" w:lineRule="atLeast"/>
              <w:ind w:right="-1052" w:rightChars="-501"/>
              <w:rPr>
                <w:rStyle w:val="7"/>
                <w:rFonts w:hint="eastAsia" w:ascii="宋体" w:hAnsi="宋体"/>
                <w:bCs/>
                <w:spacing w:val="-16"/>
              </w:rPr>
            </w:pPr>
          </w:p>
          <w:p>
            <w:pPr>
              <w:spacing w:line="0" w:lineRule="atLeast"/>
              <w:ind w:right="-1052" w:rightChars="-501"/>
              <w:rPr>
                <w:rStyle w:val="7"/>
                <w:rFonts w:hint="eastAsia" w:ascii="宋体" w:hAnsi="宋体"/>
                <w:bCs/>
                <w:spacing w:val="-16"/>
              </w:rPr>
            </w:pPr>
          </w:p>
          <w:p>
            <w:pPr>
              <w:spacing w:line="0" w:lineRule="atLeast"/>
              <w:ind w:right="-1052" w:rightChars="-501"/>
              <w:rPr>
                <w:rFonts w:hint="eastAsia" w:ascii="宋体" w:hAnsi="宋体"/>
                <w:sz w:val="18"/>
                <w:szCs w:val="18"/>
              </w:rPr>
            </w:pPr>
            <w:r>
              <w:rPr>
                <w:rStyle w:val="7"/>
                <w:rFonts w:hint="eastAsia" w:ascii="宋体" w:hAnsi="宋体"/>
                <w:bCs/>
                <w:spacing w:val="-16"/>
              </w:rPr>
              <w:t>例2：</w:t>
            </w:r>
          </w:p>
          <w:p>
            <w:pPr>
              <w:spacing w:line="0" w:lineRule="atLeast"/>
              <w:ind w:firstLine="88" w:firstLineChars="49"/>
              <w:rPr>
                <w:rStyle w:val="7"/>
                <w:rFonts w:hint="eastAsia" w:ascii="宋体" w:hAnsi="宋体"/>
                <w:bCs/>
              </w:rPr>
            </w:pPr>
          </w:p>
          <w:p>
            <w:pPr>
              <w:spacing w:line="0" w:lineRule="atLeast"/>
              <w:ind w:firstLine="88" w:firstLineChars="49"/>
              <w:rPr>
                <w:rStyle w:val="7"/>
                <w:rFonts w:hint="eastAsia" w:ascii="宋体" w:hAnsi="宋体"/>
                <w:bCs/>
              </w:rPr>
            </w:pPr>
          </w:p>
        </w:tc>
        <w:tc>
          <w:tcPr>
            <w:tcW w:w="1253" w:type="pct"/>
            <w:tcBorders>
              <w:left w:val="dotted" w:color="auto" w:sz="4" w:space="0"/>
            </w:tcBorders>
            <w:noWrap w:val="0"/>
            <w:vAlign w:val="top"/>
          </w:tcPr>
          <w:p>
            <w:pPr>
              <w:spacing w:line="0" w:lineRule="atLeast"/>
              <w:rPr>
                <w:rFonts w:hint="eastAsia" w:ascii="宋体" w:hAnsi="宋体"/>
                <w:sz w:val="18"/>
                <w:szCs w:val="18"/>
              </w:rPr>
            </w:pPr>
            <w:r>
              <w:rPr>
                <w:rFonts w:hint="eastAsia" w:ascii="宋体" w:hAnsi="宋体"/>
                <w:sz w:val="18"/>
                <w:szCs w:val="18"/>
              </w:rPr>
              <w:t>复习引入</w:t>
            </w:r>
          </w:p>
          <w:p>
            <w:pPr>
              <w:spacing w:line="0" w:lineRule="atLeast"/>
              <w:ind w:firstLine="180" w:firstLineChars="100"/>
              <w:jc w:val="center"/>
              <w:rPr>
                <w:rFonts w:hint="eastAsia" w:ascii="宋体" w:hAnsi="宋体"/>
                <w:sz w:val="18"/>
                <w:szCs w:val="18"/>
              </w:rPr>
            </w:pPr>
          </w:p>
          <w:p>
            <w:pPr>
              <w:spacing w:line="0" w:lineRule="atLeast"/>
              <w:ind w:firstLine="180" w:firstLineChars="100"/>
              <w:jc w:val="center"/>
              <w:rPr>
                <w:rFonts w:hint="eastAsia" w:ascii="宋体" w:hAnsi="宋体"/>
                <w:sz w:val="18"/>
                <w:szCs w:val="18"/>
              </w:rPr>
            </w:pPr>
          </w:p>
          <w:p>
            <w:pPr>
              <w:spacing w:line="0" w:lineRule="atLeast"/>
              <w:rPr>
                <w:rFonts w:hint="eastAsia" w:ascii="宋体" w:hAnsi="宋体"/>
                <w:sz w:val="18"/>
                <w:szCs w:val="18"/>
              </w:rPr>
            </w:pPr>
            <w:r>
              <w:rPr>
                <w:rFonts w:hint="eastAsia" w:ascii="宋体" w:hAnsi="宋体"/>
                <w:sz w:val="18"/>
                <w:szCs w:val="18"/>
              </w:rPr>
              <w:t>例3：</w:t>
            </w:r>
          </w:p>
        </w:tc>
      </w:tr>
    </w:tbl>
    <w:p>
      <w:pPr>
        <w:spacing w:line="0" w:lineRule="atLeast"/>
        <w:ind w:firstLine="360" w:firstLineChars="200"/>
        <w:rPr>
          <w:rFonts w:hint="eastAsia" w:ascii="宋体" w:hAnsi="宋体"/>
          <w:sz w:val="18"/>
          <w:szCs w:val="18"/>
        </w:rPr>
      </w:pPr>
      <w:r>
        <w:rPr>
          <w:rFonts w:hint="eastAsia" w:ascii="宋体" w:hAnsi="宋体"/>
          <w:sz w:val="18"/>
          <w:szCs w:val="18"/>
        </w:rPr>
        <w:t>总之，我这节课的设计充分体现了教师为主导，学生为主体，练习为主线，思维为核心，能力为目标的教学思想．</w:t>
      </w:r>
    </w:p>
    <w:p>
      <w:pPr>
        <w:spacing w:line="0" w:lineRule="atLeast"/>
        <w:ind w:firstLine="360" w:firstLineChars="200"/>
        <w:rPr>
          <w:rFonts w:hint="eastAsia" w:ascii="宋体" w:hAnsi="宋体"/>
          <w:sz w:val="18"/>
          <w:szCs w:val="18"/>
        </w:rPr>
      </w:pPr>
    </w:p>
    <w:p/>
    <w:sectPr>
      <w:pgSz w:w="11906" w:h="16838"/>
      <w:pgMar w:top="1440" w:right="1800" w:bottom="1440" w:left="1800" w:header="851" w:footer="992" w:gutter="0"/>
      <w:cols w:space="425" w:num="1"/>
      <w:docGrid w:type="lines" w:linePitch="312" w:charSpace="0"/>
      <w:headerReference w:type="default" r:id="Ra810badc1a194e04"/>
      <w:headerReference w:type="even" r:id="Rca34bd26bc9b46a8"/>
      <w:headerReference w:type="first" r:id="Rce7dd62497e342e3"/>
      <w:footerReference w:type="default" r:id="R4514e6db975b4e45"/>
      <w:footerReference w:type="even" r:id="Ra7266ff7cb8c4d80"/>
      <w:footerReference w:type="first" r:id="Rb45a70f0f336403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8E2DFD"/>
    <w:rsid w:val="748E2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 w:type="paragraph" w:customStyle="1" w:styleId="6">
    <w:name w:val="MTDisplayEquation"/>
    <w:basedOn w:val="1"/>
    <w:next w:val="1"/>
    <w:uiPriority w:val="0"/>
    <w:pPr>
      <w:tabs>
        <w:tab w:val="center" w:pos="4600"/>
        <w:tab w:val="right" w:pos="9180"/>
      </w:tabs>
      <w:spacing w:line="400" w:lineRule="atLeast"/>
      <w:ind w:right="-1052" w:rightChars="-501" w:firstLine="480" w:firstLineChars="200"/>
    </w:pPr>
    <w:rPr>
      <w:sz w:val="24"/>
    </w:rPr>
  </w:style>
  <w:style w:type="character" w:customStyle="1" w:styleId="7">
    <w:name w:val="font91"/>
    <w:basedOn w:val="4"/>
    <w:uiPriority w:val="0"/>
    <w:rPr>
      <w:sz w:val="18"/>
      <w:szCs w:val="18"/>
    </w:rPr>
  </w:style>
</w:styles>
</file>

<file path=word/_rels/document.xml.rels>&#65279;<?xml version="1.0" encoding="utf-8"?><Relationships xmlns="http://schemas.openxmlformats.org/package/2006/relationships"><Relationship Type="http://schemas.openxmlformats.org/officeDocument/2006/relationships/oleObject" Target="embeddings/oleObject5.bin" Id="rId9" /><Relationship Type="http://schemas.openxmlformats.org/officeDocument/2006/relationships/oleObject" Target="embeddings/oleObject4.bin" Id="rId8" /><Relationship Type="http://schemas.openxmlformats.org/officeDocument/2006/relationships/oleObject" Target="embeddings/oleObject3.bin" Id="rId7" /><Relationship Type="http://schemas.openxmlformats.org/officeDocument/2006/relationships/oleObject" Target="embeddings/oleObject2.bin" Id="rId6" /><Relationship Type="http://schemas.openxmlformats.org/officeDocument/2006/relationships/image" Target="media/image1.wmf" Id="rId5" /><Relationship Type="http://schemas.openxmlformats.org/officeDocument/2006/relationships/fontTable" Target="fontTable.xml" Id="rId40" /><Relationship Type="http://schemas.openxmlformats.org/officeDocument/2006/relationships/oleObject" Target="embeddings/oleObject1.bin" Id="rId4" /><Relationship Type="http://schemas.openxmlformats.org/officeDocument/2006/relationships/customXml" Target="../customXml/item1.xml" Id="rId39" /><Relationship Type="http://schemas.openxmlformats.org/officeDocument/2006/relationships/oleObject" Target="embeddings/oleObject24.bin" Id="rId38" /><Relationship Type="http://schemas.openxmlformats.org/officeDocument/2006/relationships/oleObject" Target="embeddings/oleObject23.bin" Id="rId37" /><Relationship Type="http://schemas.openxmlformats.org/officeDocument/2006/relationships/oleObject" Target="embeddings/oleObject22.bin" Id="rId36" /><Relationship Type="http://schemas.openxmlformats.org/officeDocument/2006/relationships/image" Target="media/image11.wmf" Id="rId35" /><Relationship Type="http://schemas.openxmlformats.org/officeDocument/2006/relationships/oleObject" Target="embeddings/oleObject21.bin" Id="rId34" /><Relationship Type="http://schemas.openxmlformats.org/officeDocument/2006/relationships/image" Target="media/image10.wmf" Id="rId33" /><Relationship Type="http://schemas.openxmlformats.org/officeDocument/2006/relationships/oleObject" Target="embeddings/oleObject20.bin" Id="rId32" /><Relationship Type="http://schemas.openxmlformats.org/officeDocument/2006/relationships/image" Target="media/image9.wmf" Id="rId31" /><Relationship Type="http://schemas.openxmlformats.org/officeDocument/2006/relationships/oleObject" Target="embeddings/oleObject19.bin" Id="rId30" /><Relationship Type="http://schemas.openxmlformats.org/officeDocument/2006/relationships/theme" Target="theme/theme1.xml" Id="rId3" /><Relationship Type="http://schemas.openxmlformats.org/officeDocument/2006/relationships/image" Target="media/image8.wmf" Id="rId29" /><Relationship Type="http://schemas.openxmlformats.org/officeDocument/2006/relationships/oleObject" Target="embeddings/oleObject18.bin" Id="rId28" /><Relationship Type="http://schemas.openxmlformats.org/officeDocument/2006/relationships/image" Target="media/image7.wmf" Id="rId27" /><Relationship Type="http://schemas.openxmlformats.org/officeDocument/2006/relationships/oleObject" Target="embeddings/oleObject17.bin" Id="rId26" /><Relationship Type="http://schemas.openxmlformats.org/officeDocument/2006/relationships/image" Target="media/image6.wmf" Id="rId25" /><Relationship Type="http://schemas.openxmlformats.org/officeDocument/2006/relationships/oleObject" Target="embeddings/oleObject16.bin" Id="rId24" /><Relationship Type="http://schemas.openxmlformats.org/officeDocument/2006/relationships/image" Target="media/image5.wmf" Id="rId23" /><Relationship Type="http://schemas.openxmlformats.org/officeDocument/2006/relationships/oleObject" Target="embeddings/oleObject15.bin" Id="rId22" /><Relationship Type="http://schemas.openxmlformats.org/officeDocument/2006/relationships/image" Target="media/image4.wmf" Id="rId21" /><Relationship Type="http://schemas.openxmlformats.org/officeDocument/2006/relationships/oleObject" Target="embeddings/oleObject14.bin" Id="rId20" /><Relationship Type="http://schemas.openxmlformats.org/officeDocument/2006/relationships/settings" Target="settings.xml" Id="rId2" /><Relationship Type="http://schemas.openxmlformats.org/officeDocument/2006/relationships/image" Target="media/image3.wmf" Id="rId19" /><Relationship Type="http://schemas.openxmlformats.org/officeDocument/2006/relationships/oleObject" Target="embeddings/oleObject13.bin" Id="rId18" /><Relationship Type="http://schemas.openxmlformats.org/officeDocument/2006/relationships/oleObject" Target="embeddings/oleObject12.bin" Id="rId17" /><Relationship Type="http://schemas.openxmlformats.org/officeDocument/2006/relationships/image" Target="media/image2.wmf" Id="rId16" /><Relationship Type="http://schemas.openxmlformats.org/officeDocument/2006/relationships/oleObject" Target="embeddings/oleObject11.bin" Id="rId15" /><Relationship Type="http://schemas.openxmlformats.org/officeDocument/2006/relationships/oleObject" Target="embeddings/oleObject10.bin" Id="rId14" /><Relationship Type="http://schemas.openxmlformats.org/officeDocument/2006/relationships/oleObject" Target="embeddings/oleObject9.bin" Id="rId13" /><Relationship Type="http://schemas.openxmlformats.org/officeDocument/2006/relationships/oleObject" Target="embeddings/oleObject8.bin" Id="rId12" /><Relationship Type="http://schemas.openxmlformats.org/officeDocument/2006/relationships/oleObject" Target="embeddings/oleObject7.bin" Id="rId11" /><Relationship Type="http://schemas.openxmlformats.org/officeDocument/2006/relationships/oleObject" Target="embeddings/oleObject6.bin" Id="rId10" /><Relationship Type="http://schemas.openxmlformats.org/officeDocument/2006/relationships/styles" Target="styles.xml" Id="rId1" /><Relationship Type="http://schemas.openxmlformats.org/officeDocument/2006/relationships/header" Target="/word/header1.xml" Id="R5de995317de740ef" /><Relationship Type="http://schemas.openxmlformats.org/officeDocument/2006/relationships/header" Target="/word/header2.xml" Id="Rdae7bc10fca44dce" /><Relationship Type="http://schemas.openxmlformats.org/officeDocument/2006/relationships/header" Target="/word/header3.xml" Id="Re383fac9bb0c43fa" /><Relationship Type="http://schemas.openxmlformats.org/officeDocument/2006/relationships/footer" Target="/word/footer1.xml" Id="R3f4833fe63334dca" /><Relationship Type="http://schemas.openxmlformats.org/officeDocument/2006/relationships/footer" Target="/word/footer2.xml" Id="R036003626ab24d07" /><Relationship Type="http://schemas.openxmlformats.org/officeDocument/2006/relationships/footer" Target="/word/footer3.xml" Id="R4b15c5d1885f41d3" /><Relationship Type="http://schemas.openxmlformats.org/officeDocument/2006/relationships/header" Target="/word/header1.xml" Id="Ra810badc1a194e04" /><Relationship Type="http://schemas.openxmlformats.org/officeDocument/2006/relationships/header" Target="/word/header2.xml" Id="Rca34bd26bc9b46a8" /><Relationship Type="http://schemas.openxmlformats.org/officeDocument/2006/relationships/header" Target="/word/header3.xml" Id="Rce7dd62497e342e3" /><Relationship Type="http://schemas.openxmlformats.org/officeDocument/2006/relationships/footer" Target="/word/footer1.xml" Id="R4514e6db975b4e45" /><Relationship Type="http://schemas.openxmlformats.org/officeDocument/2006/relationships/footer" Target="/word/footer2.xml" Id="Ra7266ff7cb8c4d80" /><Relationship Type="http://schemas.openxmlformats.org/officeDocument/2006/relationships/footer" Target="/word/footer3.xml" Id="Rb45a70f0f33640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2021-12-10T11:07:00Z</dcterms:created>
  <dc:creator>林建彬²º¹⁸</dc:creator>
  <cp:lastModifiedBy>林建彬²º¹⁸</cp:lastModifiedBy>
  <dcterms:modified xsi:type="dcterms:W3CDTF">2021-12-10T11:07:49Z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82722AD476814609B750E398E04BFC9C</vt:lpwstr>
  </property>
</Properties>
</file>