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1382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center"/>
        <w:rPr>
          <w:rFonts w:hint="eastAsia" w:ascii="Times New Roman" w:hAnsi="Times New Roman" w:eastAsia="黑体"/>
          <w:b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黑体"/>
          <w:b/>
          <w:color w:val="000000"/>
          <w:sz w:val="32"/>
          <w:szCs w:val="32"/>
        </w:rPr>
        <w:t>凉山州202</w:t>
      </w:r>
      <w:r>
        <w:rPr>
          <w:rFonts w:hint="eastAsia" w:ascii="Times New Roman" w:hAnsi="Times New Roman" w:eastAsia="黑体"/>
          <w:b/>
          <w:color w:val="000000"/>
          <w:sz w:val="32"/>
          <w:szCs w:val="32"/>
          <w:lang w:val="en-US" w:eastAsia="zh-CN"/>
        </w:rPr>
        <w:t>4-</w:t>
      </w:r>
      <w:r>
        <w:rPr>
          <w:rFonts w:ascii="Times New Roman" w:hAnsi="Times New Roman" w:eastAsia="黑体"/>
          <w:b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黑体"/>
          <w:b/>
          <w:color w:val="000000"/>
          <w:sz w:val="32"/>
          <w:szCs w:val="32"/>
          <w:lang w:val="en-US" w:eastAsia="zh-CN"/>
        </w:rPr>
        <w:t>5学</w:t>
      </w:r>
      <w:r>
        <w:rPr>
          <w:rFonts w:ascii="Times New Roman" w:hAnsi="Times New Roman" w:eastAsia="黑体"/>
          <w:b/>
          <w:color w:val="000000"/>
          <w:sz w:val="32"/>
          <w:szCs w:val="32"/>
        </w:rPr>
        <w:t>年度</w:t>
      </w:r>
      <w:r>
        <w:rPr>
          <w:rFonts w:hint="eastAsia" w:ascii="Times New Roman" w:hAnsi="Times New Roman" w:eastAsia="黑体"/>
          <w:b/>
          <w:color w:val="000000"/>
          <w:sz w:val="32"/>
          <w:szCs w:val="32"/>
          <w:lang w:eastAsia="zh-CN"/>
        </w:rPr>
        <w:t>下</w:t>
      </w:r>
      <w:r>
        <w:rPr>
          <w:rFonts w:ascii="Times New Roman" w:hAnsi="Times New Roman" w:eastAsia="黑体"/>
          <w:b/>
          <w:color w:val="000000"/>
          <w:sz w:val="32"/>
          <w:szCs w:val="32"/>
        </w:rPr>
        <w:t>期期末</w:t>
      </w:r>
      <w:r>
        <w:rPr>
          <w:rFonts w:hint="eastAsia" w:ascii="Times New Roman" w:hAnsi="Times New Roman" w:eastAsia="黑体"/>
          <w:b/>
          <w:color w:val="000000"/>
          <w:sz w:val="32"/>
          <w:szCs w:val="32"/>
          <w:lang w:eastAsia="zh-CN"/>
        </w:rPr>
        <w:t>统一检测</w:t>
      </w:r>
    </w:p>
    <w:p w14:paraId="0C614C5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center"/>
        <w:rPr>
          <w:rFonts w:hint="eastAsia" w:ascii="Times New Roman" w:hAnsi="Times New Roman" w:eastAsia="黑体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6"/>
          <w:szCs w:val="36"/>
          <w:lang w:eastAsia="zh-CN"/>
        </w:rPr>
        <w:t>高一年级</w:t>
      </w:r>
      <w:r>
        <w:rPr>
          <w:rFonts w:hint="eastAsia" w:ascii="Times New Roman" w:hAnsi="Times New Roman" w:eastAsia="黑体"/>
          <w:b w:val="0"/>
          <w:bCs/>
          <w:color w:val="000000"/>
          <w:sz w:val="36"/>
          <w:szCs w:val="36"/>
        </w:rPr>
        <w:t>生物</w:t>
      </w:r>
      <w:r>
        <w:rPr>
          <w:rFonts w:ascii="Times New Roman" w:hAnsi="Times New Roman" w:eastAsia="黑体"/>
          <w:b w:val="0"/>
          <w:bCs/>
          <w:color w:val="000000"/>
          <w:sz w:val="36"/>
          <w:szCs w:val="36"/>
        </w:rPr>
        <w:t>参考答案</w:t>
      </w:r>
      <w:r>
        <w:rPr>
          <w:rFonts w:hint="eastAsia" w:ascii="Times New Roman" w:hAnsi="Times New Roman" w:eastAsia="黑体"/>
          <w:b w:val="0"/>
          <w:bCs/>
          <w:color w:val="000000"/>
          <w:sz w:val="36"/>
          <w:szCs w:val="36"/>
          <w:lang w:eastAsia="zh-CN"/>
        </w:rPr>
        <w:t>及评分标准</w:t>
      </w:r>
    </w:p>
    <w:p w14:paraId="5037BC2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center"/>
        <w:rPr>
          <w:rFonts w:ascii="Times New Roman" w:hAnsi="Times New Roman" w:eastAsia="黑体"/>
          <w:b/>
          <w:color w:val="000000"/>
          <w:sz w:val="32"/>
          <w:szCs w:val="32"/>
        </w:rPr>
      </w:pPr>
    </w:p>
    <w:p w14:paraId="09CEA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center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一、选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择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题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本大题包括20题，每题3分，共60分）</w:t>
      </w:r>
    </w:p>
    <w:p w14:paraId="1DF3DFE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1-5 CDDAC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ab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ab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6-10 CBCCD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ab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ab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11-15 CBACC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ab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16-20 CBBDB</w:t>
      </w:r>
    </w:p>
    <w:p w14:paraId="3586C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center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 w:val="0"/>
          <w:i w:val="0"/>
          <w:color w:val="000000"/>
          <w:sz w:val="24"/>
          <w:szCs w:val="24"/>
        </w:rPr>
        <w:t>二、非选择题</w:t>
      </w:r>
      <w:r>
        <w:rPr>
          <w:rFonts w:hint="eastAsia" w:ascii="楷体" w:hAnsi="楷体" w:eastAsia="楷体" w:cs="楷体"/>
          <w:b/>
          <w:bCs w:val="0"/>
          <w:i w:val="0"/>
          <w:color w:val="000000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b/>
          <w:bCs w:val="0"/>
          <w:i w:val="0"/>
          <w:color w:val="000000"/>
          <w:sz w:val="24"/>
          <w:szCs w:val="24"/>
          <w:lang w:val="en-US" w:eastAsia="zh-CN"/>
        </w:rPr>
        <w:t>本大题包括4题，共40分</w:t>
      </w:r>
      <w:r>
        <w:rPr>
          <w:rFonts w:hint="eastAsia" w:ascii="楷体" w:hAnsi="楷体" w:eastAsia="楷体" w:cs="楷体"/>
          <w:b/>
          <w:bCs w:val="0"/>
          <w:i w:val="0"/>
          <w:color w:val="000000"/>
          <w:sz w:val="24"/>
          <w:szCs w:val="24"/>
          <w:lang w:eastAsia="zh-CN"/>
        </w:rPr>
        <w:t>）</w:t>
      </w:r>
    </w:p>
    <w:p w14:paraId="489879FA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（10分，每空1分）</w:t>
      </w:r>
    </w:p>
    <w:p w14:paraId="5B2296C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(1)有丝分裂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稳定性</w:t>
      </w:r>
      <w:r>
        <w:rPr>
          <w:rFonts w:hint="eastAsia" w:ascii="楷体" w:hAnsi="楷体" w:eastAsia="楷体" w:cs="楷体"/>
          <w:sz w:val="24"/>
          <w:szCs w:val="24"/>
        </w:rPr>
        <w:t xml:space="preserve">  细胞分化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基因的</w:t>
      </w:r>
      <w:r>
        <w:rPr>
          <w:rFonts w:hint="eastAsia" w:ascii="楷体" w:hAnsi="楷体" w:eastAsia="楷体" w:cs="楷体"/>
          <w:sz w:val="24"/>
          <w:szCs w:val="24"/>
        </w:rPr>
        <w:t>选择性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表达</w:t>
      </w:r>
    </w:p>
    <w:p w14:paraId="64EAE1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(2)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分裂</w:t>
      </w:r>
      <w:r>
        <w:rPr>
          <w:rFonts w:hint="eastAsia" w:ascii="楷体" w:hAnsi="楷体" w:eastAsia="楷体" w:cs="楷体"/>
          <w:sz w:val="24"/>
          <w:szCs w:val="24"/>
        </w:rPr>
        <w:t>间     ②     细胞凋亡     无限</w:t>
      </w:r>
    </w:p>
    <w:p w14:paraId="3A77502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(3)③     结构与功能</w:t>
      </w:r>
    </w:p>
    <w:p w14:paraId="4F82A60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22.（10分，除标注外每空1分）</w:t>
      </w:r>
    </w:p>
    <w:p w14:paraId="10D5A26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(1)能量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叶绿体类囊体薄膜    </w:t>
      </w:r>
      <w:bookmarkStart w:id="0" w:name="_GoBack"/>
      <w:bookmarkEnd w:id="0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防止研磨中色素被破坏</w:t>
      </w:r>
    </w:p>
    <w:p w14:paraId="1BB846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(2)光合色素主要吸收红光和蓝紫光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2分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szCs w:val="24"/>
        </w:rPr>
        <w:t xml:space="preserve">   3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∶</w:t>
      </w:r>
      <w:r>
        <w:rPr>
          <w:rFonts w:hint="eastAsia" w:ascii="楷体" w:hAnsi="楷体" w:eastAsia="楷体" w:cs="楷体"/>
          <w:sz w:val="24"/>
          <w:szCs w:val="24"/>
        </w:rPr>
        <w:t xml:space="preserve">2     </w:t>
      </w:r>
    </w:p>
    <w:p w14:paraId="26CDB0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叶绿素和含氮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物质的量</w:t>
      </w:r>
      <w:r>
        <w:rPr>
          <w:rFonts w:hint="eastAsia" w:ascii="楷体" w:hAnsi="楷体" w:eastAsia="楷体" w:cs="楷体"/>
          <w:sz w:val="24"/>
          <w:szCs w:val="24"/>
        </w:rPr>
        <w:t>最高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，光合作用最强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(2分)</w:t>
      </w:r>
    </w:p>
    <w:p w14:paraId="28E29FE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25℃ </w:t>
      </w:r>
      <w:r>
        <w:rPr>
          <w:rFonts w:hint="eastAsia" w:ascii="楷体" w:hAnsi="楷体" w:eastAsia="楷体" w:cs="楷体"/>
          <w:sz w:val="24"/>
          <w:szCs w:val="24"/>
        </w:rPr>
        <w:t xml:space="preserve">     升高温度     </w:t>
      </w:r>
    </w:p>
    <w:p w14:paraId="532FE542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23.（10分，除标注外每空1分）</w:t>
      </w:r>
    </w:p>
    <w:p w14:paraId="136FE6A0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(1)基因中脱氧核苷酸的排列顺序的差别，即碱基序列不同</w:t>
      </w:r>
    </w:p>
    <w:p w14:paraId="6A4FF648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(2) RNA聚合酶      miRNA</w:t>
      </w:r>
    </w:p>
    <w:p w14:paraId="10E032B9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(3)核糖体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少量的</w:t>
      </w:r>
      <w:r>
        <w:rPr>
          <w:rFonts w:hint="eastAsia" w:ascii="楷体" w:hAnsi="楷体" w:eastAsia="楷体" w:cs="楷体"/>
          <w:sz w:val="24"/>
          <w:szCs w:val="24"/>
        </w:rPr>
        <w:t>mRNA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分子可以迅速产生大量蛋白质（2分）     </w:t>
      </w:r>
    </w:p>
    <w:p w14:paraId="291F267E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转录和翻译同时进行</w:t>
      </w:r>
    </w:p>
    <w:p w14:paraId="2935C136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(4)抑制      circRNA可靶向结合miRNA使其不能与P基因mRNA结合，从而提</w:t>
      </w:r>
    </w:p>
    <w:p w14:paraId="47BE64A2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高P基因mRNA的翻译水平，产生P蛋白，P蛋白抑制细胞凋亡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（2分）</w:t>
      </w:r>
      <w:r>
        <w:rPr>
          <w:rFonts w:hint="eastAsia" w:ascii="楷体" w:hAnsi="楷体" w:eastAsia="楷体" w:cs="楷体"/>
          <w:sz w:val="24"/>
          <w:szCs w:val="24"/>
        </w:rPr>
        <w:t xml:space="preserve"> </w:t>
      </w:r>
    </w:p>
    <w:p w14:paraId="75F4765B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24.（10分，除标注外每空1分）</w:t>
      </w:r>
    </w:p>
    <w:p w14:paraId="0CE0BFFC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(1) iiBB     IIBB</w:t>
      </w:r>
    </w:p>
    <w:p w14:paraId="775793ED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(2)  2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</w:rPr>
        <w:t xml:space="preserve"> 1/9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2分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1DC39322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(3)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性状分离</w:t>
      </w:r>
    </w:p>
    <w:p w14:paraId="328B7933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(4) 白色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∶</w:t>
      </w:r>
      <w:r>
        <w:rPr>
          <w:rFonts w:hint="eastAsia" w:ascii="楷体" w:hAnsi="楷体" w:eastAsia="楷体" w:cs="楷体"/>
          <w:sz w:val="24"/>
          <w:szCs w:val="24"/>
        </w:rPr>
        <w:t>有色=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13</w:t>
      </w:r>
      <w:r>
        <w:rPr>
          <w:rFonts w:hint="eastAsia" w:ascii="楷体" w:hAnsi="楷体" w:eastAsia="楷体" w:cs="楷体"/>
          <w:sz w:val="24"/>
          <w:szCs w:val="24"/>
        </w:rPr>
        <w:t>: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2分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</w:rPr>
        <w:t xml:space="preserve">  白色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∶</w:t>
      </w:r>
      <w:r>
        <w:rPr>
          <w:rFonts w:hint="eastAsia" w:ascii="楷体" w:hAnsi="楷体" w:eastAsia="楷体" w:cs="楷体"/>
          <w:sz w:val="24"/>
          <w:szCs w:val="24"/>
        </w:rPr>
        <w:t>有色=3:1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2分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3ABCF44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30" w:firstLineChars="300"/>
        <w:jc w:val="left"/>
        <w:textAlignment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5A4226"/>
    <w:multiLevelType w:val="singleLevel"/>
    <w:tmpl w:val="185A4226"/>
    <w:lvl w:ilvl="0" w:tentative="0">
      <w:start w:val="2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246B"/>
    <w:rsid w:val="0CE65DC8"/>
    <w:rsid w:val="0E785EB1"/>
    <w:rsid w:val="1F676A6E"/>
    <w:rsid w:val="1FB32D7B"/>
    <w:rsid w:val="309874F9"/>
    <w:rsid w:val="4C5D7A6B"/>
    <w:rsid w:val="50653F3B"/>
    <w:rsid w:val="60B30A5F"/>
    <w:rsid w:val="60CA084A"/>
    <w:rsid w:val="6B78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513</Characters>
  <Lines>0</Lines>
  <Paragraphs>0</Paragraphs>
  <TotalTime>3</TotalTime>
  <ScaleCrop>false</ScaleCrop>
  <LinksUpToDate>false</LinksUpToDate>
  <CharactersWithSpaces>629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2024-12-03T02:37:00Z</dcterms:created>
  <dc:creator>Administrator</dc:creator>
  <cp:lastModifiedBy>败北</cp:lastModifiedBy>
  <dcterms:modified xsi:type="dcterms:W3CDTF">2025-06-24T02:00:15Z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6328E68A3BC44CE6B0A1F4D3E91F269A_12</vt:lpwstr>
  </property>
  <property fmtid="{D5CDD505-2E9C-101B-9397-08002B2CF9AE}" pid="4" name="KSOTemplateDocerSaveRecord">
    <vt:lpwstr>eyJoZGlkIjoiN2ZmNTRjYTRkNjhhMmViZDk4NzQwMThhYWFhMjBiYTMiLCJ1c2VySWQiOiIxMTU0MDg0MTExIn0=</vt:lpwstr>
  </property>
</Properties>
</file>